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69" w:rsidRPr="003C6759" w:rsidRDefault="002A1969" w:rsidP="002A19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MODUL AJAR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26A28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FASE C</w:t>
      </w:r>
    </w:p>
    <w:p w:rsidR="002A1969" w:rsidRPr="003C675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BE439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</w:t>
            </w:r>
            <w:r w:rsidR="00BE4392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26A28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BE4392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E23CE1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Style w:val="fontstyle01"/>
                <w:color w:val="000000" w:themeColor="text1"/>
              </w:rPr>
              <w:t>Sejarah Peradaban Islam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BE439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</w:t>
            </w:r>
            <w:proofErr w:type="gramStart"/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72E05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reatif</w:t>
            </w:r>
            <w:proofErr w:type="gramEnd"/>
            <w:r w:rsidR="00AF4872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gotong </w:t>
            </w:r>
            <w:r w:rsidR="00A72E05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oyong</w:t>
            </w:r>
            <w:r w:rsidR="00AF4872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r w:rsidR="00BE4392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berkebinekaan global</w:t>
            </w: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 dan Gambar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AF4872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Story Telling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3C6759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2A1969" w:rsidRPr="003C675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Komponen Inti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Tujuan Pembelajaran</w:t>
      </w:r>
    </w:p>
    <w:p w:rsidR="003B0576" w:rsidRPr="003C6759" w:rsidRDefault="003B0576" w:rsidP="003B0576">
      <w:pPr>
        <w:pStyle w:val="ListParagraph"/>
        <w:numPr>
          <w:ilvl w:val="0"/>
          <w:numId w:val="29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Menjelaskan peristiwa Perjanjian Hudaibiyah </w:t>
      </w:r>
    </w:p>
    <w:p w:rsidR="003B0576" w:rsidRPr="003C6759" w:rsidRDefault="003B0576" w:rsidP="003B0576">
      <w:pPr>
        <w:pStyle w:val="ListParagraph"/>
        <w:numPr>
          <w:ilvl w:val="0"/>
          <w:numId w:val="29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Memahami persitiwa Perjanjian Hudaibiyah </w:t>
      </w:r>
    </w:p>
    <w:p w:rsidR="003B0576" w:rsidRPr="003C6759" w:rsidRDefault="003B0576" w:rsidP="003B0576">
      <w:pPr>
        <w:pStyle w:val="ListParagraph"/>
        <w:numPr>
          <w:ilvl w:val="0"/>
          <w:numId w:val="29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Menjelaskan latar belakang Perjanjian Hudaibiyah </w:t>
      </w:r>
    </w:p>
    <w:p w:rsidR="003B0576" w:rsidRPr="003C6759" w:rsidRDefault="003B0576" w:rsidP="003B0576">
      <w:pPr>
        <w:pStyle w:val="ListParagraph"/>
        <w:numPr>
          <w:ilvl w:val="0"/>
          <w:numId w:val="29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Menjelaskan isi Perjanjian Hudaibiyah</w:t>
      </w:r>
    </w:p>
    <w:p w:rsidR="004050FA" w:rsidRPr="003C6759" w:rsidRDefault="003B0576" w:rsidP="003B0576">
      <w:pPr>
        <w:pStyle w:val="ListParagraph"/>
        <w:numPr>
          <w:ilvl w:val="0"/>
          <w:numId w:val="29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Meneladani peristiwa Perjanjian Hudaibiyah</w:t>
      </w:r>
    </w:p>
    <w:p w:rsidR="003B0576" w:rsidRPr="003C6759" w:rsidRDefault="003B0576" w:rsidP="003B0576">
      <w:pPr>
        <w:pStyle w:val="ListParagraph"/>
        <w:tabs>
          <w:tab w:val="left" w:pos="728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Pertanyaan Pemantik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050FA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Apa yang </w:t>
      </w:r>
      <w:r w:rsidR="00526A28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kamu ketahui </w:t>
      </w:r>
      <w:r w:rsidR="003B0576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perjanjian </w:t>
      </w:r>
      <w:proofErr w:type="gramStart"/>
      <w:r w:rsidR="003B0576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hudaibiyah </w:t>
      </w:r>
      <w:r w:rsidR="004050FA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proofErr w:type="gramEnd"/>
    </w:p>
    <w:p w:rsidR="002A1969" w:rsidRPr="003C6759" w:rsidRDefault="002A1969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0576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Mengapa terjadi </w:t>
      </w:r>
      <w:proofErr w:type="gramStart"/>
      <w:r w:rsidR="003B0576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perjanjian </w:t>
      </w:r>
      <w:r w:rsidR="005F0773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0576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hudaibiyah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r w:rsidR="007646D7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7646D7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Ceritakanlah !</w:t>
      </w:r>
      <w:proofErr w:type="gramEnd"/>
    </w:p>
    <w:p w:rsidR="002A1969" w:rsidRPr="003C6759" w:rsidRDefault="00166316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Persiapan Pembelajaran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materi </w:t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ajar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data kesiapan belajar dan profil belajar murid 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lembar kerja Peserta Didik dan Lembar Penilaian 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alat dan bahan seperti laptop dan proyektor untuk proses pembelajaran.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e. 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ruang kelas yang kondusif untuk proses pembelajaran yang menyenangkan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Kegiatan Pembelajaran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Pendahuluan (15 menit)</w:t>
      </w:r>
    </w:p>
    <w:p w:rsidR="002A1969" w:rsidRPr="003C6759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t xml:space="preserve">Pembelajaran diawali dengan, </w:t>
      </w:r>
      <w:proofErr w:type="gramStart"/>
      <w:r w:rsidRPr="003C6759">
        <w:rPr>
          <w:color w:val="000000" w:themeColor="text1"/>
        </w:rPr>
        <w:t>salam</w:t>
      </w:r>
      <w:proofErr w:type="gramEnd"/>
      <w:r w:rsidRPr="003C6759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2A1969" w:rsidRPr="003C6759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t xml:space="preserve">Apresepsi : Mengajak Peserta Didik untuk membaca surat-surat pendek pilihan kemudian guru mengaitkan beberapa ayat al-Qur’an yang terkait dengan materi </w:t>
      </w:r>
      <w:r w:rsidR="005F0773" w:rsidRPr="003C6759">
        <w:rPr>
          <w:color w:val="000000" w:themeColor="text1"/>
        </w:rPr>
        <w:t>pembelajaran</w:t>
      </w:r>
    </w:p>
    <w:p w:rsidR="002A1969" w:rsidRPr="003C6759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lastRenderedPageBreak/>
        <w:t xml:space="preserve">Peserta didik diminta untuk menyampaikan komitmen tentang sikap yang ingin mereka tunjukkan hari ini (bisa dengan </w:t>
      </w:r>
      <w:proofErr w:type="gramStart"/>
      <w:r w:rsidRPr="003C6759">
        <w:rPr>
          <w:color w:val="000000" w:themeColor="text1"/>
        </w:rPr>
        <w:t>cara</w:t>
      </w:r>
      <w:proofErr w:type="gramEnd"/>
      <w:r w:rsidRPr="003C6759">
        <w:rPr>
          <w:color w:val="000000" w:themeColor="text1"/>
        </w:rPr>
        <w:t xml:space="preserve"> membaca kembali kesepakatan kelas). </w:t>
      </w:r>
    </w:p>
    <w:p w:rsidR="002A1969" w:rsidRPr="003C6759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2A1969" w:rsidRPr="003C6759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inti (80 menit)</w:t>
      </w:r>
    </w:p>
    <w:p w:rsidR="002A1969" w:rsidRPr="003C6759" w:rsidRDefault="00AF4872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1</w:t>
      </w:r>
    </w:p>
    <w:p w:rsidR="007D66F6" w:rsidRPr="003C6759" w:rsidRDefault="00AF4872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menyiapkan bahan ajar berupa teks </w:t>
      </w:r>
      <w:r w:rsidR="00941DCB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bacaan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Perjanjian hudaibiyah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</w:t>
      </w:r>
      <w:r w:rsidR="003904DE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="003904DE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70</w:t>
      </w:r>
    </w:p>
    <w:p w:rsidR="003904DE" w:rsidRPr="003C6759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Bacaan juga disajikan dalam bentuk pilihan lain untuk memenuhi profil belajar peserta didik</w:t>
      </w:r>
    </w:p>
    <w:p w:rsidR="007D66F6" w:rsidRPr="003C6759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4872" w:rsidRPr="003C6759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2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membaca bacaan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Perjanjian hudaibiyah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85 - 88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mendampingi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peserta didik dalam kegiatan membaca kisah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Perjanjian hudaibiyah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, bagi peserta didik yang mengalami kendala membaca.</w:t>
      </w:r>
    </w:p>
    <w:p w:rsidR="00A72E05" w:rsidRPr="003C6759" w:rsidRDefault="00A72E05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4872" w:rsidRPr="003C6759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3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Kelas dikelompokkan secara berpasangan (Te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nik pengelompokkan dapat disesuaikan dengan kondisi kelas)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mendemostrasikan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bercerita kisah dengan baik agar mudah dipahami oleh pendengar.</w:t>
      </w:r>
    </w:p>
    <w:p w:rsidR="00AF4872" w:rsidRPr="003C6759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diminta untuk saling bercerita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apa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yang telah mereka pahami dari bacaan </w:t>
      </w:r>
      <w:bookmarkStart w:id="0" w:name="_Hlk109018942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kisah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Perjanjian hudaibiyah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0"/>
    </w:p>
    <w:p w:rsidR="0000127A" w:rsidRPr="003C6759" w:rsidRDefault="002546FC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diberi LKPD dalam bentuk peta konsep/peta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pikiran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informasi baru dari bacaan </w:t>
      </w:r>
      <w:r w:rsidR="0000127A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kisah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Perjanjian hudaibiyah</w:t>
      </w:r>
      <w:r w:rsidR="0000127A"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4872" w:rsidRPr="003C6759" w:rsidRDefault="0000127A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AF4872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bertukar peran sebagai pembicara dan pendengar</w:t>
      </w:r>
    </w:p>
    <w:p w:rsidR="00AF4872" w:rsidRPr="003C6759" w:rsidRDefault="00AF4872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4872" w:rsidRPr="003C6759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4</w:t>
      </w:r>
    </w:p>
    <w:p w:rsidR="00AF4872" w:rsidRPr="003C6759" w:rsidRDefault="0000127A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dalam pasangannya mengorganisir hasil penemuan informasi baru dari masing-masing LKPD menjadi satu produk bersama dari kisah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Perjanjian hudaibiyah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4872" w:rsidRPr="003C6759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dengan teman pasangannya kembali menceritakan kisah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>Perjanjian hudaibiyah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di depan kelas.</w:t>
      </w:r>
    </w:p>
    <w:p w:rsidR="0000127A" w:rsidRPr="003C6759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poin dari setiap pasangan yang tampil dalam bentuk apresiasi dan penguatan.</w:t>
      </w:r>
    </w:p>
    <w:p w:rsidR="0000127A" w:rsidRPr="003C6759" w:rsidRDefault="0000127A" w:rsidP="0000127A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Penutup (10 menit)</w:t>
      </w:r>
    </w:p>
    <w:p w:rsidR="002A1969" w:rsidRPr="003C675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bersama peserta didik melakukan refleksi </w:t>
      </w:r>
      <w:r w:rsidR="00ED01F0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pengautan materi 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mengenai pembelajaran yang telah dilakukan dalam bentuk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tanya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jawab </w:t>
      </w:r>
      <w:r w:rsidR="004678F6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pengetahuan baru yang telah didapatkan (kegiatan ini dapat dilakukan dengan memilih emoji sebagai bentuk ungkapan perasaan hari ini)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969" w:rsidRPr="003C675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mengkonfirmasi materi yang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dibahas pada pertemuan berikutnya.</w:t>
      </w:r>
    </w:p>
    <w:p w:rsidR="002A1969" w:rsidRPr="003C675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</w:t>
      </w:r>
    </w:p>
    <w:p w:rsidR="002A1969" w:rsidRPr="003C6759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6D7" w:rsidRPr="003C6759" w:rsidRDefault="007646D7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6D7" w:rsidRPr="003C6759" w:rsidRDefault="007646D7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  <w:t>5.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Rencana Asesmen</w:t>
      </w:r>
    </w:p>
    <w:p w:rsidR="001724D5" w:rsidRPr="003C6759" w:rsidRDefault="00085C38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Melakukan penilaian terhadap aktivitas siswa bercerita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perjanjian hudaibiyah</w:t>
      </w:r>
    </w:p>
    <w:p w:rsidR="00AC76E9" w:rsidRPr="003C6759" w:rsidRDefault="00AC76E9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Membahas soal AKM pada buka PAI&amp;BP Kelas V Penerbit Erlangga halaman 78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6.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Pengayaan dan Remedial</w:t>
      </w:r>
    </w:p>
    <w:p w:rsidR="002A1969" w:rsidRPr="003C6759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membantu teman kelompoknya yang belum memahami 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materi pembelajaran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969" w:rsidRPr="003C6759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Remedial: Peserta didik mendapat pendampingan khusus dari guru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7.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Refleksi Peserta Didik dan Guru</w:t>
      </w: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2A1969" w:rsidRPr="003C6759" w:rsidRDefault="0052786B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 </w:t>
      </w:r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Perjanjian </w:t>
      </w:r>
      <w:proofErr w:type="gramStart"/>
      <w:r w:rsidR="007646D7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hudaibiyah 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2A1969" w:rsidRPr="003C6759" w:rsidRDefault="00ED01F0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</w:t>
      </w:r>
      <w:r w:rsidR="007646D7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isi perjanjian </w:t>
      </w:r>
      <w:proofErr w:type="gramStart"/>
      <w:r w:rsidR="007646D7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hudaibiyah 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2A1969" w:rsidRPr="003C6759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2A1969" w:rsidRPr="003C6759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2A1969" w:rsidRPr="003C6759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Lampiran</w:t>
      </w:r>
    </w:p>
    <w:p w:rsidR="002A1969" w:rsidRPr="003C6759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Lembar Aktivitas</w:t>
      </w:r>
    </w:p>
    <w:p w:rsidR="00085C38" w:rsidRPr="003C6759" w:rsidRDefault="00085C38" w:rsidP="00085C3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Menyeleaikan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kegiatan 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HOTS Buku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Penerbit Erlangga Halaman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Bahan Bacaan Guru dan Peserta Didik</w:t>
      </w:r>
    </w:p>
    <w:p w:rsidR="002A1969" w:rsidRPr="003C6759" w:rsidRDefault="009C17D6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</w:p>
    <w:p w:rsidR="002A1969" w:rsidRPr="003C6759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Penerbit Erlangga Halaman </w:t>
      </w:r>
      <w:r w:rsidR="007646D7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68-70</w:t>
      </w:r>
    </w:p>
    <w:p w:rsidR="002A1969" w:rsidRPr="003C675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Glosarium</w:t>
      </w:r>
    </w:p>
    <w:p w:rsidR="00124951" w:rsidRPr="003C6759" w:rsidRDefault="00124951" w:rsidP="0012495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Kafir </w:t>
      </w:r>
      <w:proofErr w:type="gramStart"/>
      <w:r w:rsidRPr="003C6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Quraisy 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Masyarakat yang menyembah berhala pada zaman Nabi</w:t>
      </w:r>
    </w:p>
    <w:p w:rsidR="00124951" w:rsidRPr="003C6759" w:rsidRDefault="00124951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A1969" w:rsidRPr="003C675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Daftar Pustaka</w:t>
      </w:r>
    </w:p>
    <w:p w:rsidR="002A1969" w:rsidRPr="003C6759" w:rsidRDefault="009C17D6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2A196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  <w:bookmarkStart w:id="1" w:name="_GoBack"/>
      <w:bookmarkEnd w:id="1"/>
    </w:p>
    <w:p w:rsidR="002A1969" w:rsidRPr="003C6759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dkk. 2022. </w:t>
      </w:r>
      <w:r w:rsidRPr="003C67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BE4392"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 Jakarta: Penerbit Erlangga</w:t>
      </w:r>
    </w:p>
    <w:p w:rsidR="005F0773" w:rsidRPr="003C6759" w:rsidRDefault="005F0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F0773" w:rsidRPr="003C6759" w:rsidRDefault="005F0773" w:rsidP="005F0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MODUL AJAR </w:t>
      </w:r>
      <w:r w:rsidR="00672FDA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FASE C</w:t>
      </w:r>
    </w:p>
    <w:p w:rsidR="005F0773" w:rsidRPr="003C6759" w:rsidRDefault="005F0773" w:rsidP="005F077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</w:t>
            </w:r>
            <w:r w:rsidR="00672FDA"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BE4392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085C38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Style w:val="fontstyle01"/>
                <w:color w:val="000000" w:themeColor="text1"/>
              </w:rPr>
              <w:t>Sejarah Peradaban Islam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BE4392" w:rsidRPr="003C6759" w:rsidRDefault="00BE4392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BE4392" w:rsidRPr="003C6759" w:rsidRDefault="00BE4392" w:rsidP="0083469D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</w:t>
            </w:r>
            <w:proofErr w:type="gramStart"/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kreatif</w:t>
            </w:r>
            <w:proofErr w:type="gramEnd"/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gotong royong dan berkebinekaan global.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 dan Gambar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Story Telling</w:t>
            </w:r>
          </w:p>
        </w:tc>
      </w:tr>
      <w:tr w:rsidR="003C6759" w:rsidRPr="003C6759" w:rsidTr="00515DCA">
        <w:tc>
          <w:tcPr>
            <w:tcW w:w="3119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5F0773" w:rsidRPr="003C6759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5F0773" w:rsidRPr="003C6759" w:rsidRDefault="005F0773" w:rsidP="005F0773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Komponen Inti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Tujuan Pembelajaran</w:t>
      </w:r>
    </w:p>
    <w:p w:rsidR="007646D7" w:rsidRPr="003C6759" w:rsidRDefault="007646D7" w:rsidP="007646D7">
      <w:pPr>
        <w:pStyle w:val="ListParagraph"/>
        <w:numPr>
          <w:ilvl w:val="0"/>
          <w:numId w:val="32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Menjelaskan peristiwa Fathu Makkah</w:t>
      </w:r>
    </w:p>
    <w:p w:rsidR="007646D7" w:rsidRPr="003C6759" w:rsidRDefault="007646D7" w:rsidP="007646D7">
      <w:pPr>
        <w:pStyle w:val="ListParagraph"/>
        <w:numPr>
          <w:ilvl w:val="0"/>
          <w:numId w:val="32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Memahami persitiwa Fathu Makkah</w:t>
      </w:r>
    </w:p>
    <w:p w:rsidR="007646D7" w:rsidRPr="003C6759" w:rsidRDefault="007646D7" w:rsidP="007646D7">
      <w:pPr>
        <w:pStyle w:val="ListParagraph"/>
        <w:numPr>
          <w:ilvl w:val="0"/>
          <w:numId w:val="32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Menjelaskan latar belakang Fathu Makkah</w:t>
      </w:r>
    </w:p>
    <w:p w:rsidR="005F0773" w:rsidRPr="003C6759" w:rsidRDefault="007646D7" w:rsidP="007646D7">
      <w:pPr>
        <w:pStyle w:val="ListParagraph"/>
        <w:numPr>
          <w:ilvl w:val="0"/>
          <w:numId w:val="32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Meneladani peristiwa Fathu Makkah</w:t>
      </w:r>
    </w:p>
    <w:p w:rsidR="007646D7" w:rsidRPr="003C6759" w:rsidRDefault="007646D7" w:rsidP="007646D7">
      <w:pPr>
        <w:pStyle w:val="ListParagraph"/>
        <w:tabs>
          <w:tab w:val="left" w:pos="728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Pertanyaan Pemantik</w:t>
      </w:r>
    </w:p>
    <w:p w:rsidR="004B0D8B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B0D8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B0D8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Pada pertemuan sebelumnya kita telah memahami tentang </w:t>
      </w:r>
      <w:r w:rsidR="00E56C6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perjanjian </w:t>
      </w:r>
      <w:proofErr w:type="gramStart"/>
      <w:r w:rsidR="00E56C6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hudaibiyah </w:t>
      </w:r>
      <w:r w:rsidR="004B0D8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proofErr w:type="gramEnd"/>
    </w:p>
    <w:p w:rsidR="004B0D8B" w:rsidRPr="003C6759" w:rsidRDefault="004B0D8B" w:rsidP="004B0D8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56C6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Apa</w:t>
      </w:r>
      <w:proofErr w:type="gramEnd"/>
      <w:r w:rsidR="00E56C6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kaitannya antara perjanjian hudaibiyah dan fathu makkah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r w:rsidR="00E56C6B"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Jelaskan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Persiapan Pembelajaran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materi </w:t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ajar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data kesiapan belajar dan profil belajar murid 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Menyiapkan lembar kerja Peserta Didik dan Lembar Penilaian 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alat dan bahan seperti laptop dan proyektor untuk proses pembelajaran.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e. 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Menyiapkan ruang kelas yang kondusif untuk proses pembelajaran yang menyenangkan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Kegiatan Pembelajaran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Pendahuluan (15 menit)</w:t>
      </w:r>
    </w:p>
    <w:p w:rsidR="005F0773" w:rsidRPr="003C6759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t xml:space="preserve">Pembelajaran diawali dengan, </w:t>
      </w:r>
      <w:proofErr w:type="gramStart"/>
      <w:r w:rsidRPr="003C6759">
        <w:rPr>
          <w:color w:val="000000" w:themeColor="text1"/>
        </w:rPr>
        <w:t>salam</w:t>
      </w:r>
      <w:proofErr w:type="gramEnd"/>
      <w:r w:rsidRPr="003C6759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5F0773" w:rsidRPr="003C6759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proofErr w:type="gramStart"/>
      <w:r w:rsidRPr="003C6759">
        <w:rPr>
          <w:color w:val="000000" w:themeColor="text1"/>
        </w:rPr>
        <w:lastRenderedPageBreak/>
        <w:t>Apresepsi :</w:t>
      </w:r>
      <w:proofErr w:type="gramEnd"/>
      <w:r w:rsidRPr="003C6759">
        <w:rPr>
          <w:color w:val="000000" w:themeColor="text1"/>
        </w:rPr>
        <w:t xml:space="preserve"> Mengajak Peserta Didik untuk membaca surat-surat pendek pilihan kemudian guru mengaitkan beberapa ayat al-Qur’an yang terkait dengan materi </w:t>
      </w:r>
      <w:r w:rsidR="004B0D8B" w:rsidRPr="003C6759">
        <w:rPr>
          <w:color w:val="000000" w:themeColor="text1"/>
        </w:rPr>
        <w:t>pelajaran yang akan di pelajari.</w:t>
      </w:r>
    </w:p>
    <w:p w:rsidR="005F0773" w:rsidRPr="003C6759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  <w:rPr>
          <w:color w:val="000000" w:themeColor="text1"/>
        </w:rPr>
      </w:pPr>
      <w:r w:rsidRPr="003C6759">
        <w:rPr>
          <w:color w:val="000000" w:themeColor="text1"/>
        </w:rPr>
        <w:t xml:space="preserve">Peserta didik diminta untuk menyampaikan komitmen tentang sikap yang ingin mereka tunjukkan hari ini (bisa dengan </w:t>
      </w:r>
      <w:proofErr w:type="gramStart"/>
      <w:r w:rsidRPr="003C6759">
        <w:rPr>
          <w:color w:val="000000" w:themeColor="text1"/>
        </w:rPr>
        <w:t>cara</w:t>
      </w:r>
      <w:proofErr w:type="gramEnd"/>
      <w:r w:rsidRPr="003C6759">
        <w:rPr>
          <w:color w:val="000000" w:themeColor="text1"/>
        </w:rPr>
        <w:t xml:space="preserve"> membaca kembali kesepakatan kelas). </w:t>
      </w:r>
    </w:p>
    <w:p w:rsidR="005F0773" w:rsidRPr="003C6759" w:rsidRDefault="005F0773" w:rsidP="005F077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5F0773" w:rsidRPr="003C6759" w:rsidRDefault="005F0773" w:rsidP="005F077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inti (80 menit)</w:t>
      </w: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1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menyiapkan bahan ajar berupa teks bacaan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Fathu Makkah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70-73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Bacaan juga disajikan dalam bentuk pilihan lain untuk memenuhi profil belajar peserta didik</w:t>
      </w:r>
      <w:r w:rsidR="004A00B0"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2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membaca bacaan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Fathu Makkah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dalam buku PAI &amp; BP </w:t>
      </w:r>
      <w:r w:rsidR="00BE4392" w:rsidRPr="003C6759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70-73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mendampingi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peserta didik dalam kegiatan membaca kisah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Fathu Makkah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, bagi peserta didik yang mengalami kendala membaca.</w:t>
      </w:r>
    </w:p>
    <w:p w:rsidR="00AC76E9" w:rsidRPr="003C6759" w:rsidRDefault="00AC76E9" w:rsidP="00AC76E9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Peserta didik secara individu diminta untuk mengisi lembar penilaian diri buku PAI &amp; BP Kelas V Penerbit Erlangga  halaman 74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3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Kelas dikel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ompokkan secara berpasangan (Tek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nik pengelompokkan dapat disesuaikan dengan kondisi kelas)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mendemostrasikan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bercerita kisah dengan baik agar mudah dipahami oleh pendengar.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diminta untuk saling bercerita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apa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yang telah mereka pahami dari bacaan kisah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Fathu Makkah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Masing-masing pasangan diberi LKPD dalam bentuk peta konsep/peta pikiran informasi baru dari bacaan kisah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Fathu Makkah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Peserta didik bertukar peran sebagai pembicara dan pendengar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Langkah 4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dalam pasangannya mengorganisir hasil penemuan informasi baru dari masing-masing LKPD menjadi satu produk bersama dari kisah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Fathu Makkah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Peserta didik dengan teman pasangannya kembali menceritakan kisah </w:t>
      </w:r>
      <w:r w:rsidR="00E56C6B" w:rsidRPr="003C6759">
        <w:rPr>
          <w:rFonts w:ascii="Times New Roman" w:hAnsi="Times New Roman"/>
          <w:color w:val="000000" w:themeColor="text1"/>
          <w:sz w:val="24"/>
          <w:szCs w:val="24"/>
        </w:rPr>
        <w:t>Fathu Makkah</w:t>
      </w: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di depan kelas.</w:t>
      </w:r>
    </w:p>
    <w:p w:rsidR="005F0773" w:rsidRPr="003C6759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C6759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3C6759">
        <w:rPr>
          <w:rFonts w:ascii="Times New Roman" w:hAnsi="Times New Roman"/>
          <w:color w:val="000000" w:themeColor="text1"/>
          <w:sz w:val="24"/>
          <w:szCs w:val="24"/>
        </w:rPr>
        <w:t xml:space="preserve"> poin dari setiap pasangan yang tampil dalam bentuk apresiasi dan penguatan.</w:t>
      </w:r>
    </w:p>
    <w:p w:rsidR="00AC76E9" w:rsidRPr="003C6759" w:rsidRDefault="00AC76E9" w:rsidP="00AC76E9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/>
          <w:color w:val="000000" w:themeColor="text1"/>
          <w:sz w:val="24"/>
          <w:szCs w:val="24"/>
        </w:rPr>
        <w:t>Diakhir kegiatan peserta didik diminta untuk menyelesaikan kegiatan individu pada buku PAI &amp; BP Kelas V Penerbit Erlangga  halaman 74</w:t>
      </w:r>
    </w:p>
    <w:p w:rsidR="005F0773" w:rsidRPr="003C6759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proofErr w:type="gramEnd"/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Kegitan Penutup (10 menit)</w:t>
      </w:r>
    </w:p>
    <w:p w:rsidR="005F0773" w:rsidRPr="003C6759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bersama peserta didik melakukan refleksi dan pengautan materi mengenai pembelajaran yang telah dilakukan dalam bentuk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tanya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jawab </w:t>
      </w:r>
      <w:r w:rsidR="004678F6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pengetahuan baru yang telah didapatkan (kegiatan ini dapat dilakukan dengan memilih emoji sebagai bentuk ungkapan perasaan hari ini)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773" w:rsidRPr="003C6759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Guru mengkonfirmasi materi yang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dibahas pada pertemuan berikutnya.</w:t>
      </w:r>
    </w:p>
    <w:p w:rsidR="005F0773" w:rsidRPr="003C6759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</w:t>
      </w:r>
    </w:p>
    <w:p w:rsidR="005F0773" w:rsidRPr="003C6759" w:rsidRDefault="005F0773" w:rsidP="005F077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Rencana Asesmen</w:t>
      </w:r>
    </w:p>
    <w:p w:rsidR="005F0773" w:rsidRPr="003C6759" w:rsidRDefault="00085C38" w:rsidP="005F0773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Menyelesaika 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Latihan pemahaman pada buku PAI &amp; BP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Penerbit Erlangga  halaman </w:t>
      </w:r>
      <w:r w:rsidR="00E56C6B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</w:p>
    <w:p w:rsidR="00AC76E9" w:rsidRPr="003C6759" w:rsidRDefault="00AC76E9" w:rsidP="00AC76E9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Latihan Ulangan Bab 5 buku PAI &amp; BP Kelas V Penerbit Erlangga  halaman 75-78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6.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Pengayaan dan Remedial</w:t>
      </w:r>
    </w:p>
    <w:p w:rsidR="005F0773" w:rsidRPr="003C6759" w:rsidRDefault="005F0773" w:rsidP="005F077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Pengayaan: peserta didik diminta membantu teman kelompoknya yang belum memahami materi pembelajaran.</w:t>
      </w:r>
    </w:p>
    <w:p w:rsidR="005F0773" w:rsidRPr="003C6759" w:rsidRDefault="005F0773" w:rsidP="005F077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Remedial: Peserta didik mendapat pendampingan khusus dari guru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7.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Refleksi Peserta Didik dan Guru</w:t>
      </w: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5F0773" w:rsidRPr="003C6759" w:rsidRDefault="008F765F" w:rsidP="005F077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Sebutkan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pengetahuan dan ketrampilan baru yang kamu dapatkan dari pembeajaran </w:t>
      </w:r>
      <w:proofErr w:type="gramStart"/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ini !</w:t>
      </w:r>
      <w:proofErr w:type="gramEnd"/>
    </w:p>
    <w:p w:rsidR="005F0773" w:rsidRPr="003C6759" w:rsidRDefault="005F0773" w:rsidP="005F077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5F0773" w:rsidRPr="003C6759" w:rsidRDefault="005F0773" w:rsidP="005F077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5F0773" w:rsidRPr="003C6759" w:rsidRDefault="005F0773" w:rsidP="005F0773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C6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Lampiran</w:t>
      </w:r>
    </w:p>
    <w:p w:rsidR="005F0773" w:rsidRPr="003C6759" w:rsidRDefault="005F0773" w:rsidP="005F077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Lembar Aktivitas</w:t>
      </w:r>
    </w:p>
    <w:p w:rsidR="005F0773" w:rsidRPr="003C6759" w:rsidRDefault="00244927" w:rsidP="005F077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Melakukan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kegiatan praproyek 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buku PAI &amp; BP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Penerbit Erlangga halaman </w:t>
      </w:r>
      <w:r w:rsidR="00AC76E9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Bahan Bacaan Guru dan Peserta Didik</w:t>
      </w:r>
    </w:p>
    <w:p w:rsidR="005F0773" w:rsidRPr="003C6759" w:rsidRDefault="009C17D6" w:rsidP="005F077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</w:p>
    <w:p w:rsidR="005F0773" w:rsidRPr="003C6759" w:rsidRDefault="005F0773" w:rsidP="005F077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BE4392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Penerbit Erlangga Halaman </w:t>
      </w:r>
      <w:r w:rsidR="00244927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44927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Glosarium</w:t>
      </w:r>
    </w:p>
    <w:p w:rsidR="005F0773" w:rsidRPr="003C6759" w:rsidRDefault="00244927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Kafir </w:t>
      </w:r>
      <w:proofErr w:type="gramStart"/>
      <w:r w:rsidRPr="003C6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Quraisy 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Masyarakat yang menyembah berhala pada zaman Nabi</w:t>
      </w:r>
    </w:p>
    <w:p w:rsidR="005F0773" w:rsidRPr="003C6759" w:rsidRDefault="005F0773" w:rsidP="005F077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73" w:rsidRPr="003C6759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4.</w:t>
      </w:r>
      <w:r w:rsidRPr="003C67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Daftar Pustaka</w:t>
      </w:r>
    </w:p>
    <w:p w:rsidR="005F0773" w:rsidRPr="003C6759" w:rsidRDefault="009C17D6" w:rsidP="005F077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Al-Qur’an dan</w:t>
      </w:r>
      <w:r w:rsidR="005F0773"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Terjemahannya</w:t>
      </w:r>
    </w:p>
    <w:p w:rsidR="005F0773" w:rsidRPr="003C6759" w:rsidRDefault="005F0773" w:rsidP="005F077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</w:t>
      </w:r>
      <w:proofErr w:type="gramStart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dkk. 2022. </w:t>
      </w:r>
      <w:r w:rsidRPr="003C67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BE4392"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C67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3C6759">
        <w:rPr>
          <w:rFonts w:ascii="Times New Roman" w:hAnsi="Times New Roman" w:cs="Times New Roman"/>
          <w:color w:val="000000" w:themeColor="text1"/>
          <w:sz w:val="24"/>
          <w:szCs w:val="24"/>
        </w:rPr>
        <w:t>. Jakarta: Penerbit Erlangga</w:t>
      </w:r>
    </w:p>
    <w:p w:rsidR="00D24C03" w:rsidRPr="003C6759" w:rsidRDefault="00D24C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24C03" w:rsidRPr="003C6759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C8D8"/>
      </v:shape>
    </w:pict>
  </w:numPicBullet>
  <w:abstractNum w:abstractNumId="0">
    <w:nsid w:val="01B77359"/>
    <w:multiLevelType w:val="hybridMultilevel"/>
    <w:tmpl w:val="483A4C76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C20C2D"/>
    <w:multiLevelType w:val="hybridMultilevel"/>
    <w:tmpl w:val="B06CAE6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B586BB5"/>
    <w:multiLevelType w:val="hybridMultilevel"/>
    <w:tmpl w:val="8EC0CD1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8427F"/>
    <w:multiLevelType w:val="hybridMultilevel"/>
    <w:tmpl w:val="A36E2CCE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F21020"/>
    <w:multiLevelType w:val="hybridMultilevel"/>
    <w:tmpl w:val="1A5A303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5">
    <w:nsid w:val="40CA3F0D"/>
    <w:multiLevelType w:val="hybridMultilevel"/>
    <w:tmpl w:val="0136BE24"/>
    <w:lvl w:ilvl="0" w:tplc="CA0471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9A26FDE"/>
    <w:multiLevelType w:val="hybridMultilevel"/>
    <w:tmpl w:val="BFEEADE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BF22ABC"/>
    <w:multiLevelType w:val="hybridMultilevel"/>
    <w:tmpl w:val="D5FCE1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26EE0"/>
    <w:multiLevelType w:val="hybridMultilevel"/>
    <w:tmpl w:val="355A18F6"/>
    <w:lvl w:ilvl="0" w:tplc="115A27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26">
    <w:nsid w:val="71742C5F"/>
    <w:multiLevelType w:val="hybridMultilevel"/>
    <w:tmpl w:val="1C80B1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6210F46"/>
    <w:multiLevelType w:val="hybridMultilevel"/>
    <w:tmpl w:val="5A1405B4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6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29"/>
  </w:num>
  <w:num w:numId="10">
    <w:abstractNumId w:val="6"/>
  </w:num>
  <w:num w:numId="11">
    <w:abstractNumId w:val="18"/>
  </w:num>
  <w:num w:numId="12">
    <w:abstractNumId w:val="7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10"/>
  </w:num>
  <w:num w:numId="18">
    <w:abstractNumId w:val="13"/>
  </w:num>
  <w:num w:numId="19">
    <w:abstractNumId w:val="23"/>
  </w:num>
  <w:num w:numId="20">
    <w:abstractNumId w:val="30"/>
  </w:num>
  <w:num w:numId="21">
    <w:abstractNumId w:val="31"/>
  </w:num>
  <w:num w:numId="22">
    <w:abstractNumId w:val="8"/>
  </w:num>
  <w:num w:numId="23">
    <w:abstractNumId w:val="26"/>
  </w:num>
  <w:num w:numId="24">
    <w:abstractNumId w:val="0"/>
  </w:num>
  <w:num w:numId="25">
    <w:abstractNumId w:val="21"/>
  </w:num>
  <w:num w:numId="26">
    <w:abstractNumId w:val="3"/>
  </w:num>
  <w:num w:numId="27">
    <w:abstractNumId w:val="19"/>
  </w:num>
  <w:num w:numId="28">
    <w:abstractNumId w:val="15"/>
  </w:num>
  <w:num w:numId="29">
    <w:abstractNumId w:val="5"/>
  </w:num>
  <w:num w:numId="30">
    <w:abstractNumId w:val="2"/>
  </w:num>
  <w:num w:numId="31">
    <w:abstractNumId w:val="24"/>
  </w:num>
  <w:num w:numId="32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127A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73024"/>
    <w:rsid w:val="00085C38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24951"/>
    <w:rsid w:val="001345BE"/>
    <w:rsid w:val="00135760"/>
    <w:rsid w:val="001362E9"/>
    <w:rsid w:val="00152982"/>
    <w:rsid w:val="00153FB4"/>
    <w:rsid w:val="00155D56"/>
    <w:rsid w:val="00166316"/>
    <w:rsid w:val="00170FA6"/>
    <w:rsid w:val="001724D5"/>
    <w:rsid w:val="001735DB"/>
    <w:rsid w:val="001759D5"/>
    <w:rsid w:val="001820DA"/>
    <w:rsid w:val="0018243A"/>
    <w:rsid w:val="00187978"/>
    <w:rsid w:val="001934BC"/>
    <w:rsid w:val="001A6325"/>
    <w:rsid w:val="001A73E3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44927"/>
    <w:rsid w:val="00250BED"/>
    <w:rsid w:val="00251B59"/>
    <w:rsid w:val="002546FC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3DC2"/>
    <w:rsid w:val="002F79A2"/>
    <w:rsid w:val="002F7C3A"/>
    <w:rsid w:val="003061D4"/>
    <w:rsid w:val="00307DB1"/>
    <w:rsid w:val="00312725"/>
    <w:rsid w:val="003151C4"/>
    <w:rsid w:val="00322A46"/>
    <w:rsid w:val="00345224"/>
    <w:rsid w:val="0034595B"/>
    <w:rsid w:val="003506BF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642E"/>
    <w:rsid w:val="00397FF5"/>
    <w:rsid w:val="003A3D51"/>
    <w:rsid w:val="003A4C21"/>
    <w:rsid w:val="003B0576"/>
    <w:rsid w:val="003C191C"/>
    <w:rsid w:val="003C2843"/>
    <w:rsid w:val="003C2D5B"/>
    <w:rsid w:val="003C6759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5127"/>
    <w:rsid w:val="00446A72"/>
    <w:rsid w:val="004678F6"/>
    <w:rsid w:val="004823B1"/>
    <w:rsid w:val="00484C01"/>
    <w:rsid w:val="0048584A"/>
    <w:rsid w:val="004969AA"/>
    <w:rsid w:val="004A00B0"/>
    <w:rsid w:val="004B0D8B"/>
    <w:rsid w:val="004B7135"/>
    <w:rsid w:val="004C15B9"/>
    <w:rsid w:val="004C5A0B"/>
    <w:rsid w:val="004D2A64"/>
    <w:rsid w:val="004D4BCC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2786B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747C"/>
    <w:rsid w:val="005D065E"/>
    <w:rsid w:val="005D48DB"/>
    <w:rsid w:val="005D5F8E"/>
    <w:rsid w:val="005D7B4C"/>
    <w:rsid w:val="005E35C3"/>
    <w:rsid w:val="005E35F4"/>
    <w:rsid w:val="005F0773"/>
    <w:rsid w:val="005F295B"/>
    <w:rsid w:val="005F31A9"/>
    <w:rsid w:val="005F32FC"/>
    <w:rsid w:val="005F45C3"/>
    <w:rsid w:val="005F6496"/>
    <w:rsid w:val="005F7029"/>
    <w:rsid w:val="006078CA"/>
    <w:rsid w:val="00616F42"/>
    <w:rsid w:val="00627B24"/>
    <w:rsid w:val="006302B0"/>
    <w:rsid w:val="00632BC3"/>
    <w:rsid w:val="006350FF"/>
    <w:rsid w:val="00651CC5"/>
    <w:rsid w:val="0065259B"/>
    <w:rsid w:val="00653545"/>
    <w:rsid w:val="00660F02"/>
    <w:rsid w:val="006616F0"/>
    <w:rsid w:val="00665B26"/>
    <w:rsid w:val="00672017"/>
    <w:rsid w:val="00672FDA"/>
    <w:rsid w:val="00673870"/>
    <w:rsid w:val="00692EE5"/>
    <w:rsid w:val="00693A9A"/>
    <w:rsid w:val="00693B62"/>
    <w:rsid w:val="0069696E"/>
    <w:rsid w:val="006B1E17"/>
    <w:rsid w:val="006B46B7"/>
    <w:rsid w:val="006B4830"/>
    <w:rsid w:val="006C59C6"/>
    <w:rsid w:val="006C77CF"/>
    <w:rsid w:val="006C787A"/>
    <w:rsid w:val="006D080D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4879"/>
    <w:rsid w:val="00747FC6"/>
    <w:rsid w:val="007606CE"/>
    <w:rsid w:val="00761F15"/>
    <w:rsid w:val="00762DD4"/>
    <w:rsid w:val="00764532"/>
    <w:rsid w:val="007646D7"/>
    <w:rsid w:val="00770B08"/>
    <w:rsid w:val="007844C0"/>
    <w:rsid w:val="00787240"/>
    <w:rsid w:val="007925EA"/>
    <w:rsid w:val="007A27BB"/>
    <w:rsid w:val="007B3699"/>
    <w:rsid w:val="007B6AB8"/>
    <w:rsid w:val="007B7390"/>
    <w:rsid w:val="007C1013"/>
    <w:rsid w:val="007C6126"/>
    <w:rsid w:val="007D66F6"/>
    <w:rsid w:val="007D6A43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75D35"/>
    <w:rsid w:val="008869D4"/>
    <w:rsid w:val="008934DA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8F765F"/>
    <w:rsid w:val="0090115E"/>
    <w:rsid w:val="0090399A"/>
    <w:rsid w:val="00905AAD"/>
    <w:rsid w:val="00906691"/>
    <w:rsid w:val="00914E70"/>
    <w:rsid w:val="00915C04"/>
    <w:rsid w:val="00925159"/>
    <w:rsid w:val="0092523F"/>
    <w:rsid w:val="009264B9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C17D6"/>
    <w:rsid w:val="009C2B73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B266A"/>
    <w:rsid w:val="00AB5557"/>
    <w:rsid w:val="00AC3764"/>
    <w:rsid w:val="00AC6AF9"/>
    <w:rsid w:val="00AC76E9"/>
    <w:rsid w:val="00AD09B1"/>
    <w:rsid w:val="00AD3796"/>
    <w:rsid w:val="00AD78A1"/>
    <w:rsid w:val="00AE281F"/>
    <w:rsid w:val="00AF429B"/>
    <w:rsid w:val="00AF4872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70D45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4392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95DBA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F1CE7"/>
    <w:rsid w:val="00CF7212"/>
    <w:rsid w:val="00D0710E"/>
    <w:rsid w:val="00D0714F"/>
    <w:rsid w:val="00D161CF"/>
    <w:rsid w:val="00D23ED9"/>
    <w:rsid w:val="00D24C03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3F04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29D3"/>
    <w:rsid w:val="00DE6291"/>
    <w:rsid w:val="00DF0557"/>
    <w:rsid w:val="00DF121F"/>
    <w:rsid w:val="00DF4161"/>
    <w:rsid w:val="00E00C42"/>
    <w:rsid w:val="00E00FF1"/>
    <w:rsid w:val="00E028E4"/>
    <w:rsid w:val="00E15C0F"/>
    <w:rsid w:val="00E2083C"/>
    <w:rsid w:val="00E20B55"/>
    <w:rsid w:val="00E23CE1"/>
    <w:rsid w:val="00E2405D"/>
    <w:rsid w:val="00E3208F"/>
    <w:rsid w:val="00E37F63"/>
    <w:rsid w:val="00E40420"/>
    <w:rsid w:val="00E42B0C"/>
    <w:rsid w:val="00E43CCA"/>
    <w:rsid w:val="00E43F64"/>
    <w:rsid w:val="00E46811"/>
    <w:rsid w:val="00E5227D"/>
    <w:rsid w:val="00E56C6B"/>
    <w:rsid w:val="00E80605"/>
    <w:rsid w:val="00E806EB"/>
    <w:rsid w:val="00E823DF"/>
    <w:rsid w:val="00EA02DB"/>
    <w:rsid w:val="00EA4D88"/>
    <w:rsid w:val="00EA5018"/>
    <w:rsid w:val="00EB52DF"/>
    <w:rsid w:val="00EC27D0"/>
    <w:rsid w:val="00EC32BA"/>
    <w:rsid w:val="00ED01F0"/>
    <w:rsid w:val="00ED2357"/>
    <w:rsid w:val="00ED483F"/>
    <w:rsid w:val="00ED53B4"/>
    <w:rsid w:val="00EE0F71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0DA4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CDE6-B791-4599-BFAC-D79AA107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39</cp:revision>
  <dcterms:created xsi:type="dcterms:W3CDTF">2022-07-17T21:29:00Z</dcterms:created>
  <dcterms:modified xsi:type="dcterms:W3CDTF">2022-08-23T00:42:00Z</dcterms:modified>
</cp:coreProperties>
</file>