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1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2D5D34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="00A97FB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A97FB9"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  <w:t>2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1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A97FB9" w:rsidRDefault="00A97FB9" w:rsidP="003A589A">
      <w:pPr>
        <w:pStyle w:val="ListParagraph"/>
        <w:widowControl w:val="0"/>
        <w:spacing w:after="0" w:line="240" w:lineRule="auto"/>
        <w:ind w:left="1800"/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  <w:t>PERASAAN YANG PERNAH KUALAMI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D44C4A" w:rsidRDefault="00D44C4A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216D14" w:rsidRDefault="00216D1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216D14" w:rsidRDefault="00216D1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216D14" w:rsidRDefault="00216D1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216D14" w:rsidRPr="00E060E9" w:rsidRDefault="00216D1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1</w:t>
      </w:r>
    </w:p>
    <w:p w:rsidR="000E7A4C" w:rsidRPr="00D01677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0E7A4C" w:rsidRPr="00A97FB9" w:rsidRDefault="00A97FB9" w:rsidP="00873F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006666"/>
          <w:sz w:val="32"/>
          <w:szCs w:val="32"/>
          <w:lang w:val="en-US"/>
        </w:rPr>
        <w:t>PERASAAN YANG PERNAH KUALAMI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</w:pPr>
    </w:p>
    <w:p w:rsidR="00216D14" w:rsidRPr="00E060E9" w:rsidRDefault="00216D14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060E9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="00F54A5C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</w:t>
            </w:r>
            <w:r w:rsidR="00F3254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F54A5C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F3254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US"/>
              </w:rPr>
              <w:t>Satu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ED18A9" w:rsidRPr="00E060E9" w:rsidRDefault="00F54A5C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(</w:t>
            </w: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US"/>
              </w:rPr>
              <w:t>Dua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12475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A97FB9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 Menjelaskan kata dan ekspresi tentang perasaan </w:t>
            </w:r>
          </w:p>
          <w:p w:rsidR="00A97FB9" w:rsidRDefault="00A97FB9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3.1 </w:t>
            </w:r>
            <w:r w:rsidR="00400A3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Menceritakan pengalaman tentang perasaan dengan bantuan peta berpikir </w:t>
            </w:r>
          </w:p>
          <w:p w:rsidR="00400A33" w:rsidRDefault="00400A33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2.2 Mengidentifikasi ungkapan pujian</w:t>
            </w:r>
            <w:r w:rsidR="009F3502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9F3502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pemberitahuan, dan petunjuk</w:t>
            </w:r>
          </w:p>
          <w:p w:rsidR="00400A33" w:rsidRDefault="00400A33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 Menulis ungkapan pujian, pemberitahuan, dan petunjuk</w:t>
            </w:r>
          </w:p>
          <w:p w:rsidR="00400A33" w:rsidRDefault="00400A33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1.1 </w:t>
            </w:r>
            <w:r w:rsidR="00F9593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dentifikasi ucapan ajakan, imbauan berupa perintah, tolong, penolakan</w:t>
            </w:r>
            <w:r w:rsidR="009347C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,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dan permintaan maaf</w:t>
            </w:r>
          </w:p>
          <w:p w:rsidR="00400A33" w:rsidRDefault="00400A33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3.2 Memperagakan percakapan berisi ucapan ajakan, imbauan berupa perintah, tolong, penolakan, dan permintaan maaf</w:t>
            </w:r>
          </w:p>
          <w:p w:rsidR="00400A33" w:rsidRPr="00FC4346" w:rsidRDefault="00400A33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4.2 Menulis kalimat menggunakan huruf kapital pada awal kalimat dan unsur nama orang </w:t>
            </w:r>
          </w:p>
        </w:tc>
      </w:tr>
      <w:tr w:rsidR="00145A38" w:rsidRPr="00E060E9" w:rsidTr="005B26A0">
        <w:trPr>
          <w:jc w:val="center"/>
        </w:trPr>
        <w:tc>
          <w:tcPr>
            <w:tcW w:w="10632" w:type="dxa"/>
            <w:gridSpan w:val="2"/>
          </w:tcPr>
          <w:p w:rsidR="00145A38" w:rsidRPr="00E869F6" w:rsidRDefault="00145A38" w:rsidP="00145A38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145A38" w:rsidRPr="00E869F6" w:rsidRDefault="00145A38" w:rsidP="00145A38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145A38" w:rsidRPr="00145A38" w:rsidRDefault="00145A38" w:rsidP="00145A38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090C1A" w:rsidRPr="00E060E9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mampu menceritakan cara membaca permulaan dengan benar.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rikan stimulus kepada siswa dengan cara membaca yang benar</w:t>
      </w:r>
      <w:r w:rsidR="00CA704C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</w:t>
      </w:r>
      <w:r w:rsidR="00400A33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Bagaimana raut wajahmu saat senang dan marah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? </w:t>
      </w:r>
      <w:r w:rsidR="00400A33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Sebutkan macam-ma</w:t>
      </w:r>
      <w:r w:rsidR="00FA30D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cam perasaan pada peta berpikir.</w:t>
      </w:r>
    </w:p>
    <w:p w:rsidR="000D03A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CA704C" w:rsidRPr="00E060E9" w:rsidRDefault="00CA704C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774BF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Kata-</w:t>
      </w:r>
      <w:r w:rsidR="00C6032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K</w:t>
      </w:r>
      <w:r w:rsidR="00774BF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ata tentang </w:t>
      </w:r>
      <w:r w:rsidR="00C6032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="00774BF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erasaan</w:t>
      </w:r>
      <w:r w:rsidR="008A5596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A5596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400A33" w:rsidRDefault="00400A33" w:rsidP="00400A33">
      <w:pPr>
        <w:widowControl w:val="0"/>
        <w:spacing w:after="0" w:line="276" w:lineRule="auto"/>
        <w:ind w:left="403" w:hanging="43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2.1 Menjelaskan kata dan ekspresi tentang perasaan </w:t>
      </w:r>
    </w:p>
    <w:p w:rsidR="00400A33" w:rsidRDefault="00400A33" w:rsidP="00400A33">
      <w:pPr>
        <w:widowControl w:val="0"/>
        <w:spacing w:after="0" w:line="276" w:lineRule="auto"/>
        <w:ind w:left="403" w:hanging="43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3.1 Menceritakan pengalaman tentang perasaan dengan bantuan peta berpikir </w:t>
      </w:r>
    </w:p>
    <w:p w:rsidR="00400A33" w:rsidRDefault="00400A33" w:rsidP="006D7E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0D03AB" w:rsidRPr="00D03BED" w:rsidRDefault="000D03A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D03BE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membaca kata-kata tentang perasaan dengan baik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D03BED" w:rsidRPr="00D03BED" w:rsidRDefault="00D03BED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="00FA30D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e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serta didik mendengar</w:t>
      </w:r>
      <w:r w:rsidR="00774BF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kan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guru</w:t>
      </w:r>
      <w:r w:rsidR="00774BF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m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enyebutkan macam-macam perasaan.</w:t>
      </w:r>
    </w:p>
    <w:p w:rsidR="00D03BED" w:rsidRPr="00D03BED" w:rsidRDefault="00D03BED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mengamati macam-macam gambar perasaan dengan baik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D03BED" w:rsidRPr="00D03BED" w:rsidRDefault="00D03BED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dapat menebak macam-macam perasaan yang tampak gambar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D03BED" w:rsidRPr="00774BF6" w:rsidRDefault="00D03BED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dapat mengulang kembali menyebutkan macam-macam perasaan raut wajah saat merasa bangga, sedih, terkejut, takut, dan malu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774BF6" w:rsidRPr="00CD2231" w:rsidRDefault="00774BF6" w:rsidP="00774BF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</w:t>
      </w:r>
      <w:r w:rsidR="00F54A5C">
        <w:rPr>
          <w:rFonts w:ascii="Times New Roman" w:eastAsia="Bookman Old Style" w:hAnsi="Times New Roman" w:cs="Times New Roman"/>
          <w:sz w:val="24"/>
          <w:szCs w:val="24"/>
          <w:lang w:val="en-US"/>
        </w:rPr>
        <w:t>e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rta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3. Peseta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5E2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egiatan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774CA" w:rsidRPr="005774CA" w:rsidRDefault="00774BF6" w:rsidP="00774BF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kelompoknya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saat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berdiskusi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guru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membimb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nyatakan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setuju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setuju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lastRenderedPageBreak/>
        <w:t>kelompoknya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disertai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alas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an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Guru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menuliskan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hasil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diskusi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peta</w:t>
      </w:r>
      <w:proofErr w:type="spellEnd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4CA">
        <w:rPr>
          <w:rFonts w:ascii="Times New Roman" w:eastAsia="Bookman Old Style" w:hAnsi="Times New Roman" w:cs="Times New Roman"/>
          <w:sz w:val="24"/>
          <w:szCs w:val="24"/>
          <w:lang w:val="en-US"/>
        </w:rPr>
        <w:t>berpikir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774CA" w:rsidRPr="005774CA" w:rsidRDefault="005774CA" w:rsidP="00774BF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</w:t>
      </w:r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mengatasi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perasaan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kelas</w:t>
      </w:r>
      <w:proofErr w:type="spellEnd"/>
      <w:r w:rsidR="00FA30D5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774BF6" w:rsidRPr="00774BF6" w:rsidRDefault="005774CA" w:rsidP="005774C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466CA4" w:rsidRDefault="00466CA4" w:rsidP="008A55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5774C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Ucapan Pujian, Pemberitahuan, dan Petunjuk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Pr="005B601A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FA30D5" w:rsidRDefault="005774CA" w:rsidP="005774CA">
      <w:pPr>
        <w:widowControl w:val="0"/>
        <w:spacing w:after="0" w:line="276" w:lineRule="auto"/>
        <w:ind w:left="403" w:hanging="43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2.2 Mengidentifikasi ungkapan </w:t>
      </w:r>
      <w:r w:rsidR="00FA30D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pujian, pemberitahuan, dan petunjuk </w:t>
      </w:r>
    </w:p>
    <w:p w:rsidR="005774CA" w:rsidRDefault="005774CA" w:rsidP="005774CA">
      <w:pPr>
        <w:widowControl w:val="0"/>
        <w:spacing w:after="0" w:line="276" w:lineRule="auto"/>
        <w:ind w:left="403" w:hanging="43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 Menulis ungkapan pujian, pemberitahuan, dan petunjuk</w:t>
      </w:r>
    </w:p>
    <w:p w:rsidR="008A5596" w:rsidRDefault="008A5596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5774CA" w:rsidRPr="005774CA" w:rsidRDefault="005774CA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E435B1" w:rsidRPr="009A43DB" w:rsidRDefault="005774CA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</w:t>
      </w:r>
      <w:r w:rsidR="009A43D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mbaca ucapan puji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an, pemberitahuan, dan petunjuk.</w:t>
      </w:r>
    </w:p>
    <w:p w:rsidR="009A43DB" w:rsidRPr="009A43DB" w:rsidRDefault="009A43D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imbing peserta didik untuk mem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bacakan contoh ucapan pujian, pemberitahuan, dan petunjuk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A43DB" w:rsidRPr="009A43DB" w:rsidRDefault="009A43D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membimbing peserta didik untuk membuat ucapan pujian, pemberitahuan, dan petunjuk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A43DB" w:rsidRPr="009A43DB" w:rsidRDefault="009A43D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mendengarkan guru menjelaskan ucapan pujian, pemberitahuan, dan petunjuk dengan baik</w:t>
      </w:r>
    </w:p>
    <w:p w:rsidR="009A43DB" w:rsidRPr="009A43DB" w:rsidRDefault="009A43D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dapat membedakan ketiga ucapan pujian, pemb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eritahuan, petunjuk. Contohnya,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“Wah, indah sekali pelangi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!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”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“Beni, kamu ditunjuk 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I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bu 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uru untuk menjadi petugas upacara Senin nanti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”, “Bapak berjalan ke arah sana. Nanti di pertigaan, Bapak belok ke kiri. Rumah Pak RT ada di kanan jalan.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”</w:t>
      </w:r>
    </w:p>
    <w:p w:rsidR="009A43DB" w:rsidRPr="000C4D75" w:rsidRDefault="009A43DB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</w:t>
      </w:r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e</w:t>
      </w:r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rta</w:t>
      </w:r>
      <w:proofErr w:type="spellEnd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6.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</w:t>
      </w:r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5E2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0C4D75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C4D75" w:rsidRPr="000C4D75" w:rsidRDefault="000C4D75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(√)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ucapan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petunjuk</w:t>
      </w:r>
      <w:proofErr w:type="spellEnd"/>
      <w:r w:rsidR="009347C7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C4D75" w:rsidRPr="009A43DB" w:rsidRDefault="000C4D75" w:rsidP="000C4D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9A43DB" w:rsidRPr="00E060E9" w:rsidRDefault="009A43DB" w:rsidP="000C4D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0C4D75">
        <w:rPr>
          <w:rFonts w:ascii="Times New Roman" w:eastAsia="Bookman Old Style" w:hAnsi="Times New Roman" w:cs="Times New Roman"/>
          <w:noProof/>
          <w:sz w:val="24"/>
          <w:szCs w:val="24"/>
        </w:rPr>
        <w:t>Ucapan Ajakan, Imbauan, Tolong, Penolakan, dan Permintaan Maaf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C4D75" w:rsidRDefault="00F95936" w:rsidP="000C4D75">
      <w:pPr>
        <w:widowControl w:val="0"/>
        <w:spacing w:after="0" w:line="276" w:lineRule="auto"/>
        <w:ind w:left="403" w:hanging="43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1.1 Mengi</w:t>
      </w:r>
      <w:r w:rsidR="000C4D75">
        <w:rPr>
          <w:rFonts w:ascii="Times New Roman" w:eastAsia="Bookman Old Style" w:hAnsi="Times New Roman" w:cs="Times New Roman"/>
          <w:noProof/>
          <w:sz w:val="24"/>
          <w:szCs w:val="24"/>
        </w:rPr>
        <w:t>dentifikasi ucapan ajakan, imbauan ber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upa perintah, tolong, penolakan, </w:t>
      </w:r>
      <w:r w:rsidR="000C4D75">
        <w:rPr>
          <w:rFonts w:ascii="Times New Roman" w:eastAsia="Bookman Old Style" w:hAnsi="Times New Roman" w:cs="Times New Roman"/>
          <w:noProof/>
          <w:sz w:val="24"/>
          <w:szCs w:val="24"/>
        </w:rPr>
        <w:t>dan permintaan maaf</w:t>
      </w:r>
    </w:p>
    <w:p w:rsidR="000C4D75" w:rsidRDefault="000C4D75" w:rsidP="000C4D75">
      <w:pPr>
        <w:widowControl w:val="0"/>
        <w:spacing w:after="0" w:line="276" w:lineRule="auto"/>
        <w:ind w:left="720" w:hanging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3.2 Memperagakan percakapan berisi ucapan ajakan, imbauan berupa perintah, tolong, penolakan, dan permintaan maaf</w:t>
      </w:r>
    </w:p>
    <w:p w:rsidR="000C4D75" w:rsidRPr="000C4D75" w:rsidRDefault="000C4D75" w:rsidP="00EB09F3">
      <w:pPr>
        <w:widowControl w:val="0"/>
        <w:spacing w:after="0" w:line="240" w:lineRule="auto"/>
        <w:ind w:left="403" w:hanging="43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5D29EA" w:rsidRPr="000C4D75" w:rsidRDefault="000C4D75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membimbing peserta didik untuk memperagakan percakapan dengan baik, peserta didik mendengarkan dengan baik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0C4D75" w:rsidRPr="000C4D75" w:rsidRDefault="000C4D75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membimbing peserta didik untuk mengucapkan ajakan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contohnya 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“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Heri, ay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o bermain sepak bola nanti sore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!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”</w:t>
      </w:r>
    </w:p>
    <w:p w:rsidR="000C4D75" w:rsidRPr="00E27764" w:rsidRDefault="000C4D75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membi</w:t>
      </w:r>
      <w:r w:rsidR="00E2776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mbi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ng peserta didik untuk mengucapkan imbauan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 contohnya “Nanti, datanglah tepat waktu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!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”</w:t>
      </w:r>
    </w:p>
    <w:p w:rsidR="00E27764" w:rsidRPr="00E27764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Guru membimbing peserta didik untuk mengucapkan </w:t>
      </w:r>
      <w:r w:rsidRP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tolong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contohnya </w:t>
      </w:r>
      <w:r w:rsidR="009347C7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“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Tolong beri tahu Adi, ya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.”</w:t>
      </w:r>
    </w:p>
    <w:p w:rsidR="00E27764" w:rsidRPr="00E27764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Guru membimbing peserta didik untuk mengucapakan penolakan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contohnya 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“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Maaf, aku ternyata 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tidak  bisa ikut bermain, Heri.”</w:t>
      </w:r>
    </w:p>
    <w:p w:rsidR="00E27764" w:rsidRPr="00E27764" w:rsidRDefault="00BE50E9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9 </w:t>
      </w:r>
      <w:r w:rsidR="00E27764"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5E2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7764"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27764" w:rsidRPr="00E27764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diberikan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guru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entang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(√)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ucapan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tolong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pilihlah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Citra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sengaja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menginjak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kaki Hani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27764" w:rsidRPr="00E27764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</w:t>
      </w:r>
      <w:bookmarkStart w:id="1" w:name="_GoBack"/>
      <w:bookmarkEnd w:id="1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ucapan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imbauan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tol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ong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penolakan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permintaan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maaf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)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27764" w:rsidRPr="00CD2231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mbi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BE50E9" w:rsidRPr="00884885" w:rsidRDefault="00BE50E9" w:rsidP="00BE50E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percakapan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kompak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percaya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27764" w:rsidRPr="00E27764" w:rsidRDefault="00E27764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menyebutkan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ucapan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diucapakan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lain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27764" w:rsidRPr="00E27764" w:rsidRDefault="00E27764" w:rsidP="0088488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27764" w:rsidRDefault="00E27764" w:rsidP="00E2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BE50E9" w:rsidRDefault="00BE50E9" w:rsidP="00E2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BE50E9" w:rsidRPr="00E27764" w:rsidRDefault="00BE50E9" w:rsidP="00E27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88488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Huruf Kapital pada Awal kalimat dan Nama Orang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771257" w:rsidRDefault="0077125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 Menulis kalimat menggunakan huruf kapital pada awal kalimat dan unsur nama orang</w:t>
      </w:r>
    </w:p>
    <w:p w:rsidR="00771257" w:rsidRDefault="0077125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E1B14" w:rsidRPr="00E060E9" w:rsidRDefault="005E1B14" w:rsidP="00A412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2834DE" w:rsidRPr="00424B5A" w:rsidRDefault="00424B5A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k membaca huruf kapital pad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 awal kalimat dan nama orang d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engan baik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424B5A" w:rsidRPr="00424B5A" w:rsidRDefault="00424B5A" w:rsidP="00EB09F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Peserta didik mendengarkan guru bercerita huruf kapital digunakan pada awal kalimat dan huruf kapital juga digunakan pada nama orang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424B5A" w:rsidRPr="00E27764" w:rsidRDefault="00424B5A" w:rsidP="00424B5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11.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</w:t>
      </w:r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5E2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24B5A" w:rsidRPr="00424B5A" w:rsidRDefault="00424B5A" w:rsidP="00424B5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Lingkarilah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kata-kata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diawali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apital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24B5A" w:rsidRPr="00E27764" w:rsidRDefault="00424B5A" w:rsidP="00424B5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menebalkan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kalimat-kalimat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perbaikan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apital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BE50E9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FB44DD" w:rsidRPr="00E060E9" w:rsidRDefault="00F748E7" w:rsidP="00C714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</w:p>
    <w:p w:rsidR="000D03AB" w:rsidRPr="00E060E9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Formatif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E060E9" w:rsidRDefault="00054D78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</w:t>
      </w:r>
      <w:r w:rsidR="000D03AB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latihan ulangan Bab 1 halaman 1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3</w:t>
      </w:r>
      <w:r w:rsidR="00C4234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="00C42349"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5E2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="00C4234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</w:t>
      </w:r>
      <w:r w:rsidR="006A0A4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diterbitkan Penerbit Erlangga</w:t>
      </w:r>
      <w:r w:rsidR="00C4234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A5C42" w:rsidRPr="00E060E9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mengerjakan</w:t>
      </w:r>
      <w:r w:rsidR="002E528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AKM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2E5281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C7141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7141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C7141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15.</w:t>
      </w:r>
    </w:p>
    <w:p w:rsidR="009A5C42" w:rsidRPr="00E060E9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dapat </w:t>
      </w:r>
      <w:r w:rsidR="00BE50E9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mengerjakan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Praproyek M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embuat Poster Berisi Berbagai Ucapan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 w:rsidR="00424B5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16</w:t>
      </w:r>
      <w:r w:rsidR="00DA39BE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E5281" w:rsidRDefault="00054D78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6411B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</w:t>
      </w:r>
      <w:r w:rsidR="00AD7523" w:rsidRPr="0056411B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ikan tes lisan</w:t>
      </w:r>
      <w:r w:rsidR="00DA39BE" w:rsidRPr="0056411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56411B" w:rsidRDefault="00054D78" w:rsidP="002E528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6411B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Contoh:</w:t>
      </w:r>
    </w:p>
    <w:p w:rsidR="002C5CE1" w:rsidRPr="00E060E9" w:rsidRDefault="00AD7523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Bagaimana</w:t>
      </w:r>
      <w:r w:rsidR="008914D3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cara 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ucapan pujian</w:t>
      </w:r>
      <w:r w:rsidR="008969BD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?</w:t>
      </w:r>
    </w:p>
    <w:p w:rsidR="002C5CE1" w:rsidRPr="00E060E9" w:rsidRDefault="00BE50E9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Sebutkan macam-macam perasaan</w:t>
      </w:r>
      <w:r w:rsidR="00AD752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? 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unjuk kine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rja dengan praktik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</w:p>
    <w:p w:rsidR="00523004" w:rsidRPr="00E060E9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 dalam membaca dan memirsa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BE5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BE5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="00BE5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pelayanan individu.</w:t>
      </w:r>
    </w:p>
    <w:p w:rsidR="0092158F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890F1D" w:rsidRDefault="00890F1D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890F1D" w:rsidRPr="00890F1D" w:rsidRDefault="00890F1D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sectPr w:rsidR="00890F1D" w:rsidRPr="00890F1D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44" w:rsidRDefault="00535544" w:rsidP="00ED18A9">
      <w:pPr>
        <w:spacing w:after="0" w:line="240" w:lineRule="auto"/>
      </w:pPr>
      <w:r>
        <w:separator/>
      </w:r>
    </w:p>
  </w:endnote>
  <w:endnote w:type="continuationSeparator" w:id="0">
    <w:p w:rsidR="00535544" w:rsidRDefault="00535544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44" w:rsidRDefault="00535544" w:rsidP="00ED18A9">
      <w:pPr>
        <w:spacing w:after="0" w:line="240" w:lineRule="auto"/>
      </w:pPr>
      <w:r>
        <w:separator/>
      </w:r>
    </w:p>
  </w:footnote>
  <w:footnote w:type="continuationSeparator" w:id="0">
    <w:p w:rsidR="00535544" w:rsidRDefault="00535544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502" w:rsidRDefault="009F3502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F3502" w:rsidRDefault="009F3502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9F3502" w:rsidRDefault="009F3502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9F3502" w:rsidRDefault="009F3502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9F3502" w:rsidRDefault="009F3502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9F3502" w:rsidRDefault="009F3502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9F3502" w:rsidRDefault="009F3502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8"/>
  </w:num>
  <w:num w:numId="5">
    <w:abstractNumId w:val="28"/>
  </w:num>
  <w:num w:numId="6">
    <w:abstractNumId w:val="13"/>
  </w:num>
  <w:num w:numId="7">
    <w:abstractNumId w:val="33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10"/>
  </w:num>
  <w:num w:numId="13">
    <w:abstractNumId w:val="20"/>
  </w:num>
  <w:num w:numId="14">
    <w:abstractNumId w:val="30"/>
  </w:num>
  <w:num w:numId="15">
    <w:abstractNumId w:val="4"/>
  </w:num>
  <w:num w:numId="16">
    <w:abstractNumId w:val="32"/>
  </w:num>
  <w:num w:numId="17">
    <w:abstractNumId w:val="6"/>
  </w:num>
  <w:num w:numId="18">
    <w:abstractNumId w:val="27"/>
  </w:num>
  <w:num w:numId="19">
    <w:abstractNumId w:val="29"/>
  </w:num>
  <w:num w:numId="20">
    <w:abstractNumId w:val="11"/>
  </w:num>
  <w:num w:numId="21">
    <w:abstractNumId w:val="15"/>
  </w:num>
  <w:num w:numId="22">
    <w:abstractNumId w:val="3"/>
  </w:num>
  <w:num w:numId="23">
    <w:abstractNumId w:val="17"/>
  </w:num>
  <w:num w:numId="24">
    <w:abstractNumId w:val="21"/>
  </w:num>
  <w:num w:numId="25">
    <w:abstractNumId w:val="19"/>
  </w:num>
  <w:num w:numId="26">
    <w:abstractNumId w:val="24"/>
  </w:num>
  <w:num w:numId="27">
    <w:abstractNumId w:val="0"/>
  </w:num>
  <w:num w:numId="28">
    <w:abstractNumId w:val="12"/>
  </w:num>
  <w:num w:numId="29">
    <w:abstractNumId w:val="14"/>
  </w:num>
  <w:num w:numId="30">
    <w:abstractNumId w:val="1"/>
  </w:num>
  <w:num w:numId="31">
    <w:abstractNumId w:val="25"/>
  </w:num>
  <w:num w:numId="32">
    <w:abstractNumId w:val="5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354ED"/>
    <w:rsid w:val="00046A07"/>
    <w:rsid w:val="00054D78"/>
    <w:rsid w:val="00063EFD"/>
    <w:rsid w:val="00086236"/>
    <w:rsid w:val="00090C1A"/>
    <w:rsid w:val="00093AC5"/>
    <w:rsid w:val="000C4D75"/>
    <w:rsid w:val="000D03AB"/>
    <w:rsid w:val="000D525C"/>
    <w:rsid w:val="000E7A4C"/>
    <w:rsid w:val="00101DC1"/>
    <w:rsid w:val="0012063B"/>
    <w:rsid w:val="00124757"/>
    <w:rsid w:val="00125C5B"/>
    <w:rsid w:val="00133B57"/>
    <w:rsid w:val="00145A38"/>
    <w:rsid w:val="00152E2D"/>
    <w:rsid w:val="001848FE"/>
    <w:rsid w:val="00197359"/>
    <w:rsid w:val="001A0DD0"/>
    <w:rsid w:val="001B413B"/>
    <w:rsid w:val="001D0CD9"/>
    <w:rsid w:val="00201438"/>
    <w:rsid w:val="00216D14"/>
    <w:rsid w:val="00217564"/>
    <w:rsid w:val="00254D1C"/>
    <w:rsid w:val="00257B87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326885"/>
    <w:rsid w:val="00343D3B"/>
    <w:rsid w:val="0034492D"/>
    <w:rsid w:val="00345506"/>
    <w:rsid w:val="00345D5B"/>
    <w:rsid w:val="00394988"/>
    <w:rsid w:val="003A589A"/>
    <w:rsid w:val="003B61BB"/>
    <w:rsid w:val="003B799E"/>
    <w:rsid w:val="003F4211"/>
    <w:rsid w:val="00400A33"/>
    <w:rsid w:val="00424B5A"/>
    <w:rsid w:val="00441BA1"/>
    <w:rsid w:val="0045093F"/>
    <w:rsid w:val="0045344B"/>
    <w:rsid w:val="00454D1D"/>
    <w:rsid w:val="00466CA4"/>
    <w:rsid w:val="004771A5"/>
    <w:rsid w:val="00493A8C"/>
    <w:rsid w:val="00495501"/>
    <w:rsid w:val="004C1C70"/>
    <w:rsid w:val="004E39E5"/>
    <w:rsid w:val="004F3BC1"/>
    <w:rsid w:val="004F3F7F"/>
    <w:rsid w:val="00503DD2"/>
    <w:rsid w:val="00507236"/>
    <w:rsid w:val="005110F9"/>
    <w:rsid w:val="00513EEE"/>
    <w:rsid w:val="00523004"/>
    <w:rsid w:val="00535544"/>
    <w:rsid w:val="00551AFA"/>
    <w:rsid w:val="00552F29"/>
    <w:rsid w:val="00563530"/>
    <w:rsid w:val="0056411B"/>
    <w:rsid w:val="005774CA"/>
    <w:rsid w:val="005832D9"/>
    <w:rsid w:val="00587342"/>
    <w:rsid w:val="005B26A0"/>
    <w:rsid w:val="005B6BC9"/>
    <w:rsid w:val="005C0669"/>
    <w:rsid w:val="005C4A09"/>
    <w:rsid w:val="005D29EA"/>
    <w:rsid w:val="005E1B14"/>
    <w:rsid w:val="005E5736"/>
    <w:rsid w:val="005F4D69"/>
    <w:rsid w:val="006253FE"/>
    <w:rsid w:val="00656B80"/>
    <w:rsid w:val="00673104"/>
    <w:rsid w:val="00685185"/>
    <w:rsid w:val="00691308"/>
    <w:rsid w:val="006A0A4B"/>
    <w:rsid w:val="006A62A3"/>
    <w:rsid w:val="006D2A4B"/>
    <w:rsid w:val="006D2FD1"/>
    <w:rsid w:val="006D7E1B"/>
    <w:rsid w:val="006E1A54"/>
    <w:rsid w:val="006E3D56"/>
    <w:rsid w:val="0070126B"/>
    <w:rsid w:val="007371D3"/>
    <w:rsid w:val="00743581"/>
    <w:rsid w:val="007454DF"/>
    <w:rsid w:val="0074688D"/>
    <w:rsid w:val="00746E9E"/>
    <w:rsid w:val="00747FA8"/>
    <w:rsid w:val="007676D7"/>
    <w:rsid w:val="00771257"/>
    <w:rsid w:val="00774BF6"/>
    <w:rsid w:val="007A7754"/>
    <w:rsid w:val="007B6A76"/>
    <w:rsid w:val="007D0A42"/>
    <w:rsid w:val="007D7E7E"/>
    <w:rsid w:val="007E5B82"/>
    <w:rsid w:val="007E6739"/>
    <w:rsid w:val="008256A1"/>
    <w:rsid w:val="00843FA6"/>
    <w:rsid w:val="00873F9E"/>
    <w:rsid w:val="008839DD"/>
    <w:rsid w:val="00884885"/>
    <w:rsid w:val="00890F1D"/>
    <w:rsid w:val="008914D3"/>
    <w:rsid w:val="0089193D"/>
    <w:rsid w:val="008937FF"/>
    <w:rsid w:val="008969BD"/>
    <w:rsid w:val="008A5596"/>
    <w:rsid w:val="008B0C2A"/>
    <w:rsid w:val="008B474F"/>
    <w:rsid w:val="008C5131"/>
    <w:rsid w:val="008E0960"/>
    <w:rsid w:val="0092158F"/>
    <w:rsid w:val="00921F6B"/>
    <w:rsid w:val="00930DC5"/>
    <w:rsid w:val="009347C7"/>
    <w:rsid w:val="00965E28"/>
    <w:rsid w:val="00972CC5"/>
    <w:rsid w:val="009A43DB"/>
    <w:rsid w:val="009A5C42"/>
    <w:rsid w:val="009D7902"/>
    <w:rsid w:val="009F3502"/>
    <w:rsid w:val="00A044C3"/>
    <w:rsid w:val="00A13F3D"/>
    <w:rsid w:val="00A41207"/>
    <w:rsid w:val="00A46FB9"/>
    <w:rsid w:val="00A47320"/>
    <w:rsid w:val="00A719F1"/>
    <w:rsid w:val="00A93B02"/>
    <w:rsid w:val="00A97FB9"/>
    <w:rsid w:val="00AA265A"/>
    <w:rsid w:val="00AB70E8"/>
    <w:rsid w:val="00AC3ADD"/>
    <w:rsid w:val="00AD7523"/>
    <w:rsid w:val="00B17087"/>
    <w:rsid w:val="00B37E7E"/>
    <w:rsid w:val="00B43AA0"/>
    <w:rsid w:val="00B469AA"/>
    <w:rsid w:val="00B64047"/>
    <w:rsid w:val="00B66BFB"/>
    <w:rsid w:val="00B80ED7"/>
    <w:rsid w:val="00B86D80"/>
    <w:rsid w:val="00B90508"/>
    <w:rsid w:val="00BA00F5"/>
    <w:rsid w:val="00BA1750"/>
    <w:rsid w:val="00BA3556"/>
    <w:rsid w:val="00BA5056"/>
    <w:rsid w:val="00BD39F7"/>
    <w:rsid w:val="00BD6B4A"/>
    <w:rsid w:val="00BE1E88"/>
    <w:rsid w:val="00BE50E9"/>
    <w:rsid w:val="00BF2BDA"/>
    <w:rsid w:val="00BF51C3"/>
    <w:rsid w:val="00C02CD9"/>
    <w:rsid w:val="00C17BDB"/>
    <w:rsid w:val="00C248DD"/>
    <w:rsid w:val="00C30454"/>
    <w:rsid w:val="00C37E25"/>
    <w:rsid w:val="00C41A37"/>
    <w:rsid w:val="00C42349"/>
    <w:rsid w:val="00C44F3A"/>
    <w:rsid w:val="00C60325"/>
    <w:rsid w:val="00C71413"/>
    <w:rsid w:val="00CA704C"/>
    <w:rsid w:val="00CD2231"/>
    <w:rsid w:val="00CE4B1B"/>
    <w:rsid w:val="00CF5BDA"/>
    <w:rsid w:val="00D01677"/>
    <w:rsid w:val="00D024CF"/>
    <w:rsid w:val="00D03BED"/>
    <w:rsid w:val="00D13300"/>
    <w:rsid w:val="00D17229"/>
    <w:rsid w:val="00D22344"/>
    <w:rsid w:val="00D33A33"/>
    <w:rsid w:val="00D418F0"/>
    <w:rsid w:val="00D44C4A"/>
    <w:rsid w:val="00D54E40"/>
    <w:rsid w:val="00D642EA"/>
    <w:rsid w:val="00D90BCE"/>
    <w:rsid w:val="00D961ED"/>
    <w:rsid w:val="00D96722"/>
    <w:rsid w:val="00D97E3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27764"/>
    <w:rsid w:val="00E4317A"/>
    <w:rsid w:val="00E435B1"/>
    <w:rsid w:val="00E75996"/>
    <w:rsid w:val="00E85CA4"/>
    <w:rsid w:val="00EB09F3"/>
    <w:rsid w:val="00EC14E0"/>
    <w:rsid w:val="00ED18A9"/>
    <w:rsid w:val="00ED6A1F"/>
    <w:rsid w:val="00EE6714"/>
    <w:rsid w:val="00F16DD2"/>
    <w:rsid w:val="00F32544"/>
    <w:rsid w:val="00F41080"/>
    <w:rsid w:val="00F52840"/>
    <w:rsid w:val="00F53F40"/>
    <w:rsid w:val="00F548E4"/>
    <w:rsid w:val="00F54A5C"/>
    <w:rsid w:val="00F748E7"/>
    <w:rsid w:val="00F752CF"/>
    <w:rsid w:val="00F8364A"/>
    <w:rsid w:val="00F95936"/>
    <w:rsid w:val="00FA30D5"/>
    <w:rsid w:val="00FB44DD"/>
    <w:rsid w:val="00FC4346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DD2E2"/>
  <w15:docId w15:val="{145B544B-7580-4648-A004-2D40DC3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2359-76D6-4A18-81C2-BE0528E8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20</cp:revision>
  <cp:lastPrinted>2022-04-26T03:27:00Z</cp:lastPrinted>
  <dcterms:created xsi:type="dcterms:W3CDTF">2022-06-14T07:43:00Z</dcterms:created>
  <dcterms:modified xsi:type="dcterms:W3CDTF">2022-08-14T16:38:00Z</dcterms:modified>
</cp:coreProperties>
</file>