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0E2C33" w:rsidRDefault="000E2C33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0E2C33" w:rsidRPr="000E2C33" w:rsidRDefault="000E2C33" w:rsidP="000E2C3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E2C33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0E2C33" w:rsidRDefault="000E2C33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II (Genap)</w:t>
            </w:r>
            <w:r w:rsidRPr="000E2C3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</w:t>
            </w:r>
          </w:p>
          <w:p w:rsidR="00540620" w:rsidRDefault="00BC313A" w:rsidP="00BC313A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10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BC313A">
              <w:rPr>
                <w:rFonts w:ascii="Times New Roman" w:hAnsi="Times New Roman"/>
                <w:b/>
                <w:bCs/>
              </w:rPr>
              <w:t>He always gets</w:t>
            </w:r>
            <w:r>
              <w:rPr>
                <w:rFonts w:ascii="Times New Roman" w:hAnsi="Times New Roman"/>
                <w:b/>
                <w:bCs/>
                <w:lang w:val="id-ID"/>
              </w:rPr>
              <w:t xml:space="preserve"> </w:t>
            </w:r>
            <w:r w:rsidRPr="00BC31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up at 5 o’clock</w:t>
            </w:r>
          </w:p>
          <w:p w:rsidR="00540620" w:rsidRPr="0071648C" w:rsidRDefault="00CC13D8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CC13D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BC313A" w:rsidRPr="00BC313A" w:rsidRDefault="00BC313A" w:rsidP="00BC313A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C313A">
              <w:rPr>
                <w:rFonts w:ascii="Times New Roman" w:hAnsi="Times New Roman" w:cs="Times New Roman"/>
                <w:bCs/>
                <w:lang w:val="id-ID"/>
              </w:rPr>
              <w:t>Anak-anak dapat menggunakan kata keterangan frekuensi.</w:t>
            </w:r>
          </w:p>
          <w:p w:rsidR="002151D5" w:rsidRPr="00FC2B18" w:rsidRDefault="00BC313A" w:rsidP="00BC313A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C313A">
              <w:rPr>
                <w:rFonts w:ascii="Times New Roman" w:hAnsi="Times New Roman" w:cs="Times New Roman"/>
                <w:bCs/>
                <w:lang w:val="id-ID"/>
              </w:rPr>
              <w:t>Anak mampu membuat kalimat sederhana dengan menggunakan adverb of frequency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F33D6F" w:rsidRPr="00F33D6F" w:rsidRDefault="00F33D6F" w:rsidP="00F33D6F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33D6F">
              <w:rPr>
                <w:rFonts w:ascii="Times New Roman" w:eastAsia="Calibri" w:hAnsi="Times New Roman" w:cs="Times New Roman"/>
                <w:lang w:val="id-ID"/>
              </w:rPr>
              <w:t>Gotong royong</w:t>
            </w:r>
          </w:p>
          <w:p w:rsidR="00F33D6F" w:rsidRPr="00F33D6F" w:rsidRDefault="00F33D6F" w:rsidP="00F33D6F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33D6F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:rsidR="002151D5" w:rsidRPr="000F2429" w:rsidRDefault="00F33D6F" w:rsidP="00F33D6F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F33D6F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FC2B18" w:rsidTr="006C3E37">
        <w:trPr>
          <w:jc w:val="center"/>
        </w:trPr>
        <w:tc>
          <w:tcPr>
            <w:tcW w:w="9344" w:type="dxa"/>
            <w:gridSpan w:val="3"/>
          </w:tcPr>
          <w:p w:rsidR="00CD7A17" w:rsidRDefault="00CD7A17" w:rsidP="00CD7A1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Pr="001B7457">
              <w:rPr>
                <w:rFonts w:ascii="Times New Roman" w:eastAsia="Calibri" w:hAnsi="Times New Roman" w:cs="Times New Roman"/>
              </w:rPr>
              <w:t>Kementerian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7A17" w:rsidRPr="00FC2B18" w:rsidRDefault="00CD7A17" w:rsidP="00CD7A1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Pr="001B7457">
              <w:rPr>
                <w:rFonts w:ascii="Times New Roman" w:eastAsia="Calibri" w:hAnsi="Times New Roman" w:cs="Times New Roman"/>
              </w:rPr>
              <w:t>Laptop,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Proyektor,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Papan Tulis,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Kapur Tulis.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931A92" w:rsidRPr="00931A92" w:rsidRDefault="00931A92" w:rsidP="00931A92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31A92">
              <w:rPr>
                <w:rFonts w:ascii="Times New Roman" w:hAnsi="Times New Roman" w:cs="Times New Roman"/>
                <w:b/>
                <w:bCs/>
                <w:lang w:val="id-ID"/>
              </w:rPr>
              <w:t>Menyimak –Berbicara</w:t>
            </w:r>
          </w:p>
          <w:p w:rsidR="00B35875" w:rsidRDefault="00931A92" w:rsidP="004819B1">
            <w:pPr>
              <w:spacing w:before="60" w:after="60"/>
              <w:ind w:left="720" w:right="336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>P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elajar menggunakan bahasa Inggris untuk berinteraksi dalam lingkup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situasi sosial dan kelas yang makin luas namun masih dapat diprediksi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(rutin) menggunakan kalimat dengan pola tertentu. Mereka mengubah/mengganti sebagian elemen kalimat untuk dapat berpartisipasi dalam rutinitas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kelas dan aktivitas belajar, seperti menyampaikan perasaan, menyampaikan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kebutuhan, dan meminta pertolongan. Mereka memahami ide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pokok dari informasi yang disampaikan secara lisan dengan bantuan visual,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serta menggunakan kosa kata sederhana. Mereka mengikuti rangkaian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instruksi sederhana yang berkaitan dengan prosedur kelas dan aktivitas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 xml:space="preserve">belajar dengan bantuan visual. </w:t>
            </w:r>
          </w:p>
          <w:p w:rsidR="00931A92" w:rsidRDefault="00931A92" w:rsidP="00931A92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931A92" w:rsidRPr="00931A92" w:rsidRDefault="00931A92" w:rsidP="00931A92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31A92">
              <w:rPr>
                <w:rFonts w:ascii="Times New Roman" w:hAnsi="Times New Roman" w:cs="Times New Roman"/>
                <w:b/>
                <w:bCs/>
                <w:lang w:val="id-ID"/>
              </w:rPr>
              <w:t>Membaca –Memirsa</w:t>
            </w:r>
          </w:p>
          <w:p w:rsidR="00B35875" w:rsidRDefault="00931A92" w:rsidP="004819B1">
            <w:pPr>
              <w:spacing w:before="60" w:after="60"/>
              <w:ind w:left="720" w:right="336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>S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iswa memahami kata-kata yang sering digunakan sehari-hari dengan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bantuan gambar/ilustrasi. Mereka membaca dan memberikan respon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>terhadap teks pendek sederhana dan familiar dalam bentuk tulisan atau</w:t>
            </w:r>
            <w:r w:rsidR="004819B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31A92">
              <w:rPr>
                <w:rFonts w:ascii="Times New Roman" w:hAnsi="Times New Roman" w:cs="Times New Roman"/>
                <w:bCs/>
                <w:lang w:val="id-ID"/>
              </w:rPr>
              <w:t xml:space="preserve">digital, termasuk teks visual, multimodal atau interaktif </w:t>
            </w:r>
          </w:p>
          <w:p w:rsidR="00931A92" w:rsidRDefault="00931A92" w:rsidP="00931A92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E91159" w:rsidRPr="00A41020" w:rsidRDefault="004819B1" w:rsidP="004819B1">
            <w:pPr>
              <w:pStyle w:val="DaftarParagraf"/>
              <w:numPr>
                <w:ilvl w:val="0"/>
                <w:numId w:val="24"/>
              </w:numPr>
              <w:spacing w:before="60" w:after="60"/>
              <w:ind w:left="995" w:hanging="283"/>
              <w:jc w:val="both"/>
              <w:rPr>
                <w:rFonts w:ascii="Times New Roman" w:hAnsi="Times New Roman" w:cs="Times New Roman"/>
              </w:rPr>
            </w:pPr>
            <w:r w:rsidRPr="004819B1">
              <w:rPr>
                <w:rFonts w:ascii="Times New Roman" w:hAnsi="Times New Roman" w:cs="Times New Roman"/>
                <w:lang w:val="id-ID"/>
              </w:rPr>
              <w:t>Pada pembelajaran Unit 10 peserta didik mampu mengungkapkan dan menuliskan kegiatan sehari-hari dengan menggunakan adverbs of frequency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819B1">
              <w:rPr>
                <w:rFonts w:ascii="Times New Roman" w:hAnsi="Times New Roman" w:cs="Times New Roman"/>
                <w:lang w:val="id-ID"/>
              </w:rPr>
              <w:t>(always, usually, sometimes, never)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1B4F43" w:rsidRPr="00FC2B18" w:rsidTr="006C3E37">
        <w:trPr>
          <w:jc w:val="center"/>
        </w:trPr>
        <w:tc>
          <w:tcPr>
            <w:tcW w:w="9344" w:type="dxa"/>
            <w:gridSpan w:val="3"/>
          </w:tcPr>
          <w:p w:rsidR="001B4F43" w:rsidRPr="00360DC9" w:rsidRDefault="00062825" w:rsidP="0006282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62825">
              <w:rPr>
                <w:rFonts w:ascii="Times New Roman" w:hAnsi="Times New Roman"/>
                <w:bCs/>
                <w:lang w:val="id-ID"/>
              </w:rPr>
              <w:t>Peserta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062825">
              <w:rPr>
                <w:rFonts w:ascii="Times New Roman" w:hAnsi="Times New Roman"/>
                <w:bCs/>
                <w:lang w:val="id-ID"/>
              </w:rPr>
              <w:t>didik mampu mengungkapkan dan menuliskan kegiatan sehari-hari dengan menggunakan adverbs of frequency (always, usually, sometimes, never)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E91159" w:rsidRPr="00845F7B" w:rsidRDefault="00062825" w:rsidP="0007043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lang w:val="id-ID"/>
              </w:rPr>
              <w:t>What do you do on Sunday Morning</w:t>
            </w:r>
            <w:r w:rsidR="00070435" w:rsidRPr="00845F7B">
              <w:rPr>
                <w:rFonts w:ascii="Times New Roman" w:hAnsi="Times New Roman"/>
                <w:bCs/>
              </w:rPr>
              <w:t>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D705AA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D705A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D705AA" w:rsidRPr="00D705AA" w:rsidRDefault="00D705AA" w:rsidP="00D705A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D705AA" w:rsidRPr="00D705AA" w:rsidRDefault="00D705AA" w:rsidP="00D705A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D705AA" w:rsidRPr="00D705AA" w:rsidRDefault="00D705AA" w:rsidP="00D705A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6F129C" w:rsidRPr="00D705AA" w:rsidRDefault="006F129C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D705AA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D705AA" w:rsidRPr="00D705AA" w:rsidRDefault="00D705AA" w:rsidP="00D705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Say</w:t>
            </w:r>
          </w:p>
          <w:p w:rsidR="00945634" w:rsidRPr="00945634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239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Pada kegiatan ini peserta didik akan belajar tentang kalimat ungkapan</w:t>
            </w:r>
            <w:r w:rsidR="006239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kegiatan yang biasa dilakukan sehari-hari. Guru dapat mengawali dengan</w:t>
            </w:r>
            <w:r w:rsidR="006239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menunjukkan gambar kegiatan di halaman 111 dan melakukan tanya</w:t>
            </w:r>
            <w:r w:rsidR="006239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jawab dengan peserta didik.</w:t>
            </w:r>
          </w:p>
          <w:p w:rsidR="00945634" w:rsidRPr="006239F6" w:rsidRDefault="00945634" w:rsidP="006239F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6239F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 Look at the picture ! this is Aisyah”.</w:t>
            </w:r>
          </w:p>
          <w:p w:rsidR="00945634" w:rsidRPr="006239F6" w:rsidRDefault="00945634" w:rsidP="006239F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6239F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“What does she do at 04.00 o’clock ?”</w:t>
            </w:r>
          </w:p>
          <w:p w:rsidR="00945634" w:rsidRPr="006239F6" w:rsidRDefault="00945634" w:rsidP="006239F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: </w:t>
            </w:r>
            <w:r w:rsidRPr="006239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6239F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She gets up at 04.00 o’clock”</w:t>
            </w:r>
            <w:r w:rsidRPr="006239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  <w:p w:rsidR="00945634" w:rsidRPr="006239F6" w:rsidRDefault="00945634" w:rsidP="006239F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239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Guru : “</w:t>
            </w:r>
            <w:r w:rsidRPr="006239F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Aisyah always gets up at 04.00 o’clock</w:t>
            </w:r>
            <w:r w:rsidRPr="006239F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”.</w:t>
            </w:r>
          </w:p>
          <w:p w:rsidR="00945634" w:rsidRPr="00945634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5F3CC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Peserta didik mengungkapkan kalimat yang sesuai dengan gambar di halaman</w:t>
            </w:r>
            <w:r w:rsidR="005F3CC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111</w:t>
            </w:r>
          </w:p>
          <w:p w:rsidR="005F3CCC" w:rsidRDefault="005F3CCC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45634" w:rsidRPr="00945634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Say</w:t>
            </w:r>
          </w:p>
          <w:p w:rsidR="00FF2CBC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1.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 Pada kegiatan ini Peserta didik akan melakukan survey dengan bertanya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pada 5 temannya di kelas tentang waktu kegiatan. </w:t>
            </w:r>
          </w:p>
          <w:p w:rsidR="00945634" w:rsidRPr="00945634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Guru mengawali kegiatan dengan menunjukkan jam dinding dan melakukan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tanya jawab dengan peserta didik tentang waktu.</w:t>
            </w:r>
          </w:p>
          <w:p w:rsidR="00945634" w:rsidRPr="00945634" w:rsidRDefault="00945634" w:rsidP="0067225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Contoh pertanyaan guru kepada peserta didik:</w:t>
            </w:r>
          </w:p>
          <w:p w:rsidR="00945634" w:rsidRPr="00672256" w:rsidRDefault="00945634" w:rsidP="0067225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7225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67225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Look at the clock! What time is it?</w:t>
            </w:r>
            <w:r w:rsidRPr="0067225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945634" w:rsidRPr="00945634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instruksi kepada peserta didik untuk melakukan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survei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dengan bertanya pada 5 temannya tentang waktu dan menuliskan hasil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survey pada buku peserta didik halaman 113.</w:t>
            </w:r>
          </w:p>
          <w:p w:rsidR="00945634" w:rsidRPr="00945634" w:rsidRDefault="00945634" w:rsidP="0067225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Contoh instruksi guru:</w:t>
            </w:r>
          </w:p>
          <w:p w:rsidR="00945634" w:rsidRPr="00672256" w:rsidRDefault="00945634" w:rsidP="0067225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7225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67225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students…let’s do survey. Ask your friend and write your report on your</w:t>
            </w:r>
            <w:r w:rsidR="00672256" w:rsidRPr="0067225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67225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book page 113</w:t>
            </w:r>
            <w:r w:rsidRPr="0067225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”.</w:t>
            </w:r>
          </w:p>
          <w:p w:rsidR="00945634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Peserta didik melakukan survey dengan bertanya pada 5 temannya tentang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waktu dan menuliskan hasil survey pada buku peserta didik halaman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5634">
              <w:rPr>
                <w:rFonts w:ascii="Times New Roman" w:eastAsia="Calibri" w:hAnsi="Times New Roman" w:cs="Times New Roman"/>
                <w:bCs/>
                <w:lang w:val="id-ID"/>
              </w:rPr>
              <w:t>113.</w:t>
            </w:r>
          </w:p>
          <w:p w:rsidR="00945634" w:rsidRDefault="00945634" w:rsidP="00945634">
            <w:pPr>
              <w:spacing w:before="60" w:after="60"/>
              <w:ind w:left="428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7F3E851" wp14:editId="2C8CDAC2">
                  <wp:extent cx="4019550" cy="8477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Game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Pada kegiatan ini peserta didik diajak untuk melakukan sebuah permainan.</w:t>
            </w:r>
          </w:p>
          <w:p w:rsidR="003F6F0E" w:rsidRPr="003F6F0E" w:rsidRDefault="003F6F0E" w:rsidP="0067225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Sebelumnya, guru menyiapkan 2 kartu gambar/flashcard kegiatan sehari-hari dan kalimat-kalimat yang mendeskripsikan gambar tersebut.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Dibentuk 2 kelompok, kelompok 1 memgang kartu gambar dan kelompok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2 memegang kartu kalimat.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Pasangkan kelompok yang memegang kartu gambar dengan kelompok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yang memegang kartu kalimat.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Kelompok pertama menunjukkan sebuah gambar dan kelompok lawan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mencari kartu tulisan yang sesuai gambar.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Guru memberikan batas waktu untuk setiap permainan, bagi kelompok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yang bisa menjawab pertanyaan dengan tepat dan yang paling banyak,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maka dialah pemenangnya.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Read and Write</w:t>
            </w:r>
          </w:p>
          <w:p w:rsidR="00945634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Pada aktivitas ini peserta didik diminta membaca dan menjawab pertanyaan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berdasarkan teks.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2.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 Guru memberikan instruksi kepada salah satu peserta didik untuk membaca</w:t>
            </w:r>
            <w:r w:rsidR="0067225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teks.</w:t>
            </w:r>
          </w:p>
          <w:p w:rsidR="003F6F0E" w:rsidRPr="003F6F0E" w:rsidRDefault="003F6F0E" w:rsidP="0067225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Contoh instruksi guru pada peserta didik:</w:t>
            </w:r>
          </w:p>
          <w:p w:rsidR="003F6F0E" w:rsidRPr="00672256" w:rsidRDefault="003F6F0E" w:rsidP="0067225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67225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“Ok student lets read the text”.</w:t>
            </w:r>
          </w:p>
          <w:p w:rsidR="003F6F0E" w:rsidRPr="00672256" w:rsidRDefault="003F6F0E" w:rsidP="0067225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67225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“Diana, please rad the text loudly”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3703D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Setelah dibaca, guru melakukan tanya jawab dengan peserta didik tentang</w:t>
            </w:r>
            <w:r w:rsidR="003703D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isi text yang telah dibaca.</w:t>
            </w:r>
          </w:p>
          <w:p w:rsidR="003F6F0E" w:rsidRPr="003F6F0E" w:rsidRDefault="003F6F0E" w:rsidP="003703D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Contoh pertanyaan guru ke peserta didik :</w:t>
            </w:r>
          </w:p>
          <w:p w:rsidR="003F6F0E" w:rsidRPr="003703DC" w:rsidRDefault="003F6F0E" w:rsidP="003703D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3703D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3703DC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Does Aisyah get up at 04.00 o’clock?”</w:t>
            </w:r>
          </w:p>
          <w:p w:rsidR="003F6F0E" w:rsidRPr="003F6F0E" w:rsidRDefault="003F6F0E" w:rsidP="003703D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: </w:t>
            </w:r>
            <w:r w:rsidRPr="003703DC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“Yes”</w:t>
            </w:r>
          </w:p>
          <w:p w:rsidR="003F6F0E" w:rsidRPr="003703DC" w:rsidRDefault="003F6F0E" w:rsidP="003703D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3703DC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“Does she go to school at 09.00 o’clock?”</w:t>
            </w:r>
          </w:p>
          <w:p w:rsidR="003F6F0E" w:rsidRPr="003F6F0E" w:rsidRDefault="003F6F0E" w:rsidP="003703D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3703D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</w:t>
            </w:r>
            <w:r w:rsidRPr="003703DC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”No, she doesn’t”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Guru memberikan instruksi kepada peserta didik untuk membaca teks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kembali dan menuliskan T (</w:t>
            </w:r>
            <w:r w:rsidRPr="003F6F0E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true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) atau F (</w:t>
            </w:r>
            <w:r w:rsidRPr="003F6F0E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false)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pada kolom yang tersedia di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halaman 115.</w:t>
            </w:r>
          </w:p>
          <w:p w:rsidR="009038A5" w:rsidRDefault="009038A5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Guru menunjukkan gambar seri.(gambar seri bisa diambil dari gambar dibuku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peserta didik halaman 111 dan 112). Guru dan peserta didik membuat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kalimat yang sesuai dengan gambar, kemudian menyusunnya menjadi sebuah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cerita.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2.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Peserta didik diminta membuka buku halaman 116, membaca dan mengurutkan</w:t>
            </w:r>
            <w:r w:rsidR="009038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kalimat .</w:t>
            </w:r>
          </w:p>
          <w:p w:rsidR="003F6F0E" w:rsidRPr="003F6F0E" w:rsidRDefault="003F6F0E" w:rsidP="009038A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Contoh instruksi guru:</w:t>
            </w:r>
          </w:p>
          <w:p w:rsidR="003F6F0E" w:rsidRPr="009038A5" w:rsidRDefault="003F6F0E" w:rsidP="009038A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9038A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“Ok students, please open your book page 116”.</w:t>
            </w:r>
          </w:p>
          <w:p w:rsidR="003F6F0E" w:rsidRPr="009038A5" w:rsidRDefault="003F6F0E" w:rsidP="009038A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9038A5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“Read carefully and arrange into correct order”.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7D0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Peserta didik mengurutkan kalimat acak menjadi sebuah cerita yang runtut</w:t>
            </w:r>
            <w:r w:rsidR="007D0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dan menuliskannya kembali pada kolom yang tersedia pada buku peserta</w:t>
            </w:r>
            <w:r w:rsidR="007D0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didik halaman 116.</w:t>
            </w:r>
          </w:p>
          <w:p w:rsidR="007D0D6E" w:rsidRDefault="007D0D6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7D0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Pada kegiatan ini peserta didik melengkapi cerita tentang kegiatan sehari-hari mereka.</w:t>
            </w:r>
          </w:p>
          <w:p w:rsidR="003F6F0E" w:rsidRPr="003F6F0E" w:rsidRDefault="003F6F0E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7D0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Guru memberikan instruksi kepada peserta didik untuk melengkapi teks.</w:t>
            </w:r>
          </w:p>
          <w:p w:rsidR="003F6F0E" w:rsidRPr="003F6F0E" w:rsidRDefault="003F6F0E" w:rsidP="007D0D6E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Contoh instruksi guru kepada peserta didik :</w:t>
            </w:r>
            <w:r w:rsidR="007D0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945634" w:rsidRPr="007D0D6E" w:rsidRDefault="003F6F0E" w:rsidP="007D0D6E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D0D6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“Look at the text on your book page 116 and complete the text based on your</w:t>
            </w:r>
            <w:r w:rsidR="007D0D6E" w:rsidRPr="007D0D6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7D0D6E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daily activity”.</w:t>
            </w:r>
          </w:p>
          <w:p w:rsidR="00945634" w:rsidRDefault="003F6F0E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7D0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Peserta didik melengkapi teks berdasarkan kegiatan sehari-hari mereka</w:t>
            </w:r>
            <w:r w:rsidR="007D0D6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6F0E">
              <w:rPr>
                <w:rFonts w:ascii="Times New Roman" w:eastAsia="Calibri" w:hAnsi="Times New Roman" w:cs="Times New Roman"/>
                <w:bCs/>
                <w:lang w:val="id-ID"/>
              </w:rPr>
              <w:t>(buku peserta didik halaman 116)</w:t>
            </w:r>
          </w:p>
          <w:p w:rsidR="00945634" w:rsidRPr="00D705AA" w:rsidRDefault="00945634" w:rsidP="0094563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D705AA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E04452" w:rsidRPr="00D705AA" w:rsidRDefault="00E04452" w:rsidP="00E04452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New Words</w:t>
            </w:r>
          </w:p>
          <w:p w:rsidR="00E04452" w:rsidRPr="006031A6" w:rsidRDefault="00E04452" w:rsidP="003F6F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3F6F0E" w:rsidRPr="003F6F0E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mengulang kembali kata-kata yang sudah</w:t>
            </w:r>
            <w:r w:rsidR="003F6F0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3F6F0E" w:rsidRPr="003F6F0E">
              <w:rPr>
                <w:rFonts w:ascii="Times New Roman" w:eastAsia="Calibri" w:hAnsi="Times New Roman" w:cs="Times New Roman"/>
                <w:bCs/>
                <w:lang w:val="id-ID"/>
              </w:rPr>
              <w:t>dipelajari pada unit 10 dengan cara mengucapkan bersama-sama.</w:t>
            </w:r>
          </w:p>
          <w:p w:rsidR="006C60FF" w:rsidRPr="00D705AA" w:rsidRDefault="006C60FF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2.  Siswa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6C60FF" w:rsidRPr="00D705AA" w:rsidRDefault="006C60FF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2151D5" w:rsidRPr="00FC2B18" w:rsidRDefault="007B3ECD" w:rsidP="003D6BD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7B3ECD">
              <w:rPr>
                <w:rFonts w:ascii="Times New Roman" w:eastAsia="Calibri" w:hAnsi="Times New Roman" w:cs="Times New Roman"/>
                <w:lang w:val="id-ID"/>
              </w:rPr>
              <w:t>Siswa mengungkapkan secara lisan perasaannya tentang pelajaran hari ini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060DE3" w:rsidRDefault="00A36340" w:rsidP="00A36340">
            <w:pPr>
              <w:pStyle w:val="DaftarParagraf"/>
              <w:numPr>
                <w:ilvl w:val="0"/>
                <w:numId w:val="24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6340">
              <w:rPr>
                <w:rFonts w:ascii="Times New Roman" w:eastAsia="Calibri" w:hAnsi="Times New Roman" w:cs="Times New Roman"/>
                <w:bCs/>
                <w:lang w:val="id-ID"/>
              </w:rPr>
              <w:t>Pada unit 10 ini, penilaian yang dilakukan adalah writing skill pada halaman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36340">
              <w:rPr>
                <w:rFonts w:ascii="Times New Roman" w:eastAsia="Calibri" w:hAnsi="Times New Roman" w:cs="Times New Roman"/>
                <w:bCs/>
                <w:lang w:val="id-ID"/>
              </w:rPr>
              <w:t xml:space="preserve">116 yaitu melengkapi kalimat rumpang berdasarkan kegiatan sehari-hari peserta didik. 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2098"/>
              <w:gridCol w:w="1985"/>
              <w:gridCol w:w="1984"/>
              <w:gridCol w:w="1730"/>
            </w:tblGrid>
            <w:tr w:rsidR="002E5C7C" w:rsidTr="002E5C7C">
              <w:trPr>
                <w:trHeight w:val="396"/>
              </w:trPr>
              <w:tc>
                <w:tcPr>
                  <w:tcW w:w="703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5C7C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No.</w:t>
                  </w:r>
                </w:p>
              </w:tc>
              <w:tc>
                <w:tcPr>
                  <w:tcW w:w="2098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B97991" w:rsidP="002E5C7C">
                  <w:pPr>
                    <w:spacing w:before="60" w:after="60"/>
                    <w:ind w:right="-199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B97991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Student</w:t>
                  </w:r>
                </w:p>
              </w:tc>
              <w:tc>
                <w:tcPr>
                  <w:tcW w:w="1985" w:type="dxa"/>
                  <w:shd w:val="clear" w:color="auto" w:fill="FBD4B4" w:themeFill="accent6" w:themeFillTint="66"/>
                </w:tcPr>
                <w:p w:rsidR="00B97991" w:rsidRPr="00B97991" w:rsidRDefault="00B97991" w:rsidP="00B9799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B97991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Gramatikal</w:t>
                  </w:r>
                </w:p>
                <w:p w:rsidR="002E5C7C" w:rsidRPr="0057208D" w:rsidRDefault="00B97991" w:rsidP="00B9799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B97991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(1- 10)</w:t>
                  </w:r>
                </w:p>
              </w:tc>
              <w:tc>
                <w:tcPr>
                  <w:tcW w:w="1984" w:type="dxa"/>
                  <w:shd w:val="clear" w:color="auto" w:fill="FBD4B4" w:themeFill="accent6" w:themeFillTint="66"/>
                </w:tcPr>
                <w:p w:rsidR="00B97991" w:rsidRPr="00B97991" w:rsidRDefault="00B97991" w:rsidP="00B9799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B97991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Vocabularies</w:t>
                  </w:r>
                </w:p>
                <w:p w:rsidR="002E5C7C" w:rsidRPr="0057208D" w:rsidRDefault="00B97991" w:rsidP="00B9799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B97991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( 1-10)</w:t>
                  </w:r>
                </w:p>
              </w:tc>
              <w:tc>
                <w:tcPr>
                  <w:tcW w:w="1730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B97991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T</w:t>
                  </w:r>
                  <w:r w:rsidRPr="00B97991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otal</w:t>
                  </w:r>
                </w:p>
              </w:tc>
            </w:tr>
            <w:tr w:rsidR="002E5C7C" w:rsidTr="002E5C7C">
              <w:trPr>
                <w:trHeight w:val="396"/>
              </w:trPr>
              <w:tc>
                <w:tcPr>
                  <w:tcW w:w="703" w:type="dxa"/>
                </w:tcPr>
                <w:p w:rsidR="002E5C7C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2098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98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98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30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E5C7C" w:rsidTr="002E5C7C">
              <w:trPr>
                <w:trHeight w:val="379"/>
              </w:trPr>
              <w:tc>
                <w:tcPr>
                  <w:tcW w:w="703" w:type="dxa"/>
                </w:tcPr>
                <w:p w:rsidR="002E5C7C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2098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98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98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30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E5C7C" w:rsidTr="002E5C7C">
              <w:trPr>
                <w:trHeight w:val="396"/>
              </w:trPr>
              <w:tc>
                <w:tcPr>
                  <w:tcW w:w="703" w:type="dxa"/>
                </w:tcPr>
                <w:p w:rsidR="002E5C7C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2098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98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98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30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BC3556" w:rsidRDefault="00BC3556" w:rsidP="00060DE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C3556" w:rsidRPr="00A36340" w:rsidRDefault="00A36340" w:rsidP="00A36340">
            <w:pPr>
              <w:pStyle w:val="DaftarParagraf"/>
              <w:numPr>
                <w:ilvl w:val="0"/>
                <w:numId w:val="24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6340">
              <w:rPr>
                <w:rFonts w:ascii="Times New Roman" w:eastAsia="Calibri" w:hAnsi="Times New Roman" w:cs="Times New Roman"/>
                <w:bCs/>
                <w:lang w:val="id-ID"/>
              </w:rPr>
              <w:t>Pada unit ini penilian yang diambil adalah penilaian membaca Indikator: Bertanya jawab tentang kendaraan yang dikendarai jika pergi kesuatu tempat dengan baik.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1858"/>
              <w:gridCol w:w="595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1015"/>
            </w:tblGrid>
            <w:tr w:rsidR="002E5C7C" w:rsidTr="00F85F62">
              <w:trPr>
                <w:trHeight w:val="379"/>
              </w:trPr>
              <w:tc>
                <w:tcPr>
                  <w:tcW w:w="68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No.</w:t>
                  </w:r>
                </w:p>
              </w:tc>
              <w:tc>
                <w:tcPr>
                  <w:tcW w:w="185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Nama</w:t>
                  </w:r>
                </w:p>
              </w:tc>
              <w:tc>
                <w:tcPr>
                  <w:tcW w:w="5027" w:type="dxa"/>
                  <w:gridSpan w:val="9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Aspek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-</w:t>
                  </w: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</w:p>
              </w:tc>
            </w:tr>
            <w:tr w:rsidR="002E5C7C" w:rsidTr="00F85F62">
              <w:trPr>
                <w:trHeight w:val="412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703" w:type="dxa"/>
                  <w:gridSpan w:val="3"/>
                  <w:shd w:val="clear" w:color="auto" w:fill="FBD4B4" w:themeFill="accent6" w:themeFillTint="66"/>
                  <w:vAlign w:val="center"/>
                </w:tcPr>
                <w:p w:rsidR="002E5C7C" w:rsidRPr="003367DB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Akurasi</w:t>
                  </w:r>
                </w:p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(grammar)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Ketuntasan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2E5C7C" w:rsidRPr="003367DB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Mekanik</w:t>
                  </w:r>
                </w:p>
                <w:p w:rsidR="002E5C7C" w:rsidRPr="003367DB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(pactuation,</w:t>
                  </w:r>
                </w:p>
                <w:p w:rsidR="002E5C7C" w:rsidRPr="003367DB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spelling,</w:t>
                  </w:r>
                </w:p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kapitalisasi)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2E5C7C" w:rsidTr="00F85F62">
              <w:trPr>
                <w:trHeight w:val="396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595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2E5C7C" w:rsidRPr="0057208D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2E5C7C" w:rsidTr="00F85F62">
              <w:trPr>
                <w:trHeight w:val="396"/>
              </w:trPr>
              <w:tc>
                <w:tcPr>
                  <w:tcW w:w="688" w:type="dxa"/>
                </w:tcPr>
                <w:p w:rsidR="002E5C7C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1858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59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E5C7C" w:rsidTr="00F85F62">
              <w:trPr>
                <w:trHeight w:val="379"/>
              </w:trPr>
              <w:tc>
                <w:tcPr>
                  <w:tcW w:w="688" w:type="dxa"/>
                </w:tcPr>
                <w:p w:rsidR="002E5C7C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1858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E5C7C" w:rsidTr="00F85F62">
              <w:trPr>
                <w:trHeight w:val="396"/>
              </w:trPr>
              <w:tc>
                <w:tcPr>
                  <w:tcW w:w="688" w:type="dxa"/>
                </w:tcPr>
                <w:p w:rsidR="002E5C7C" w:rsidRDefault="002E5C7C" w:rsidP="002E5C7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1858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2E5C7C" w:rsidRDefault="002E5C7C" w:rsidP="002E5C7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4577CC" w:rsidRPr="004577CC" w:rsidRDefault="004577CC" w:rsidP="004577CC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Kelancaran:</w:t>
            </w:r>
          </w:p>
          <w:p w:rsidR="004577CC" w:rsidRPr="004577CC" w:rsidRDefault="004577CC" w:rsidP="004577CC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:rsidR="004577CC" w:rsidRPr="004577CC" w:rsidRDefault="004577CC" w:rsidP="004577CC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:rsidR="002E5C7C" w:rsidRPr="00FC2B18" w:rsidRDefault="004577CC" w:rsidP="00813C14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  <w:r w:rsidRPr="004577CC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4577CC" w:rsidRPr="004577CC" w:rsidRDefault="004577CC" w:rsidP="004577CC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4577CC" w:rsidRPr="004577CC" w:rsidRDefault="004577CC" w:rsidP="004577CC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bCs/>
                <w:lang w:val="id-ID"/>
              </w:rPr>
              <w:t>Siswa diberikan tugas untuk menuliskan daily activitiesnya sehari hari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577CC">
              <w:rPr>
                <w:rFonts w:ascii="Times New Roman" w:eastAsia="Calibri" w:hAnsi="Times New Roman" w:cs="Times New Roman"/>
                <w:bCs/>
                <w:lang w:val="id-ID"/>
              </w:rPr>
              <w:t>menggunakan jam dan tanda waktu Always, Usually, Sometimes, Never.</w:t>
            </w:r>
          </w:p>
          <w:p w:rsidR="004577CC" w:rsidRDefault="004577CC" w:rsidP="004577CC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577CC" w:rsidRPr="004577CC" w:rsidRDefault="004577CC" w:rsidP="004577CC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</w:p>
          <w:p w:rsidR="00DB0696" w:rsidRPr="000E1EB7" w:rsidRDefault="004577CC" w:rsidP="004577CC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4577CC">
              <w:rPr>
                <w:rFonts w:ascii="Times New Roman" w:eastAsia="Calibri" w:hAnsi="Times New Roman" w:cs="Times New Roman"/>
                <w:bCs/>
                <w:lang w:val="id-ID"/>
              </w:rPr>
              <w:t>Siswa diberikan tugas menulis dan membaca kalimat pada halaman 111 -112.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P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B0696" w:rsidRDefault="00813C1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E6B025B" wp14:editId="5369FF14">
                  <wp:extent cx="2229656" cy="19182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642" cy="192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52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813C14" w:rsidRDefault="00813C1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82C270B" wp14:editId="6157E856">
                  <wp:extent cx="3438525" cy="2466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813C14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E391C9B" wp14:editId="598516FC">
                  <wp:extent cx="1762125" cy="2295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noProof/>
                <w:lang w:val="id-ID" w:eastAsia="id-ID"/>
              </w:rPr>
              <w:drawing>
                <wp:inline distT="0" distB="0" distL="0" distR="0" wp14:anchorId="4B2A9D70" wp14:editId="5B20228A">
                  <wp:extent cx="2105025" cy="2247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52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</w:p>
          <w:p w:rsidR="001C52F6" w:rsidRDefault="00D32C1E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B9F5B0A" wp14:editId="403C4AA1">
                  <wp:extent cx="3533775" cy="51435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514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52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   </w:t>
            </w:r>
          </w:p>
          <w:p w:rsidR="001C52F6" w:rsidRDefault="001C52F6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D753B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D753B" w:rsidRDefault="00D32C1E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DAC13B3" wp14:editId="23C50955">
                  <wp:extent cx="3429000" cy="4057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05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2C1E" w:rsidRDefault="00D32C1E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E0A6F65" wp14:editId="61501EF5">
                  <wp:extent cx="3667125" cy="52101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521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42" w:rsidRDefault="00DC0F42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C0F42" w:rsidRDefault="00DC0F42" w:rsidP="007C2A3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C0F42" w:rsidRDefault="00DC0F42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C0F42" w:rsidRDefault="00DC0F42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C0F42" w:rsidRDefault="00DC0F42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C0F42" w:rsidRDefault="00D32C1E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BF51928" wp14:editId="1F88DFCA">
                  <wp:extent cx="3476625" cy="53149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531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0F42" w:rsidRDefault="00DC0F42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C0F42" w:rsidRDefault="00DC0F42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360DC9" w:rsidRDefault="00845F7B" w:rsidP="00931A92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845F7B">
              <w:rPr>
                <w:rFonts w:ascii="Times New Roman" w:eastAsia="Calibri" w:hAnsi="Times New Roman" w:cs="Times New Roman"/>
                <w:bCs/>
              </w:rPr>
              <w:t>He always gets</w:t>
            </w:r>
            <w:r w:rsidRPr="00845F7B">
              <w:rPr>
                <w:rFonts w:ascii="Times New Roman" w:eastAsia="Calibri" w:hAnsi="Times New Roman" w:cs="Times New Roman"/>
                <w:bCs/>
                <w:lang w:val="id-ID"/>
              </w:rPr>
              <w:t xml:space="preserve"> up at 5 o’clock</w:t>
            </w:r>
            <w:r w:rsidRPr="00845F7B">
              <w:rPr>
                <w:rFonts w:ascii="Times New Roman" w:eastAsia="Calibri" w:hAnsi="Times New Roman" w:cs="Times New Roman"/>
                <w:bCs/>
              </w:rPr>
              <w:t>?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6"/>
      <w:footerReference w:type="default" r:id="rId17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52B6" w:rsidRDefault="00ED52B6" w:rsidP="00A92835">
      <w:pPr>
        <w:spacing w:after="0" w:line="240" w:lineRule="auto"/>
      </w:pPr>
      <w:r>
        <w:separator/>
      </w:r>
    </w:p>
  </w:endnote>
  <w:endnote w:type="continuationSeparator" w:id="0">
    <w:p w:rsidR="00ED52B6" w:rsidRDefault="00ED52B6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52B6" w:rsidRDefault="00ED52B6" w:rsidP="00A92835">
      <w:pPr>
        <w:spacing w:after="0" w:line="240" w:lineRule="auto"/>
      </w:pPr>
      <w:r>
        <w:separator/>
      </w:r>
    </w:p>
  </w:footnote>
  <w:footnote w:type="continuationSeparator" w:id="0">
    <w:p w:rsidR="00ED52B6" w:rsidRDefault="00ED52B6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982"/>
    <w:multiLevelType w:val="hybridMultilevel"/>
    <w:tmpl w:val="1794F6C4"/>
    <w:lvl w:ilvl="0" w:tplc="3D28A0F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E14BD"/>
    <w:multiLevelType w:val="hybridMultilevel"/>
    <w:tmpl w:val="9A08C01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690C"/>
    <w:multiLevelType w:val="hybridMultilevel"/>
    <w:tmpl w:val="D9F053A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7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1550C"/>
    <w:multiLevelType w:val="hybridMultilevel"/>
    <w:tmpl w:val="EFD67F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7"/>
  </w:num>
  <w:num w:numId="4">
    <w:abstractNumId w:val="14"/>
  </w:num>
  <w:num w:numId="5">
    <w:abstractNumId w:val="25"/>
  </w:num>
  <w:num w:numId="6">
    <w:abstractNumId w:val="0"/>
  </w:num>
  <w:num w:numId="7">
    <w:abstractNumId w:val="15"/>
  </w:num>
  <w:num w:numId="8">
    <w:abstractNumId w:val="17"/>
  </w:num>
  <w:num w:numId="9">
    <w:abstractNumId w:val="5"/>
  </w:num>
  <w:num w:numId="10">
    <w:abstractNumId w:val="1"/>
  </w:num>
  <w:num w:numId="11">
    <w:abstractNumId w:val="28"/>
  </w:num>
  <w:num w:numId="12">
    <w:abstractNumId w:val="26"/>
  </w:num>
  <w:num w:numId="13">
    <w:abstractNumId w:val="11"/>
  </w:num>
  <w:num w:numId="14">
    <w:abstractNumId w:val="9"/>
  </w:num>
  <w:num w:numId="15">
    <w:abstractNumId w:val="23"/>
  </w:num>
  <w:num w:numId="16">
    <w:abstractNumId w:val="8"/>
  </w:num>
  <w:num w:numId="17">
    <w:abstractNumId w:val="21"/>
  </w:num>
  <w:num w:numId="18">
    <w:abstractNumId w:val="20"/>
  </w:num>
  <w:num w:numId="19">
    <w:abstractNumId w:val="10"/>
  </w:num>
  <w:num w:numId="20">
    <w:abstractNumId w:val="2"/>
  </w:num>
  <w:num w:numId="21">
    <w:abstractNumId w:val="4"/>
  </w:num>
  <w:num w:numId="22">
    <w:abstractNumId w:val="18"/>
  </w:num>
  <w:num w:numId="23">
    <w:abstractNumId w:val="6"/>
  </w:num>
  <w:num w:numId="24">
    <w:abstractNumId w:val="13"/>
  </w:num>
  <w:num w:numId="25">
    <w:abstractNumId w:val="24"/>
  </w:num>
  <w:num w:numId="26">
    <w:abstractNumId w:val="16"/>
  </w:num>
  <w:num w:numId="27">
    <w:abstractNumId w:val="3"/>
  </w:num>
  <w:num w:numId="28">
    <w:abstractNumId w:val="12"/>
  </w:num>
  <w:num w:numId="2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44D4"/>
    <w:rsid w:val="00027163"/>
    <w:rsid w:val="0003209D"/>
    <w:rsid w:val="00032AF0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0DE3"/>
    <w:rsid w:val="00062538"/>
    <w:rsid w:val="00062825"/>
    <w:rsid w:val="00062CAF"/>
    <w:rsid w:val="00064A53"/>
    <w:rsid w:val="00065768"/>
    <w:rsid w:val="00065F7C"/>
    <w:rsid w:val="00067390"/>
    <w:rsid w:val="00070435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5967"/>
    <w:rsid w:val="000C6B1F"/>
    <w:rsid w:val="000C7EE8"/>
    <w:rsid w:val="000C7F3A"/>
    <w:rsid w:val="000D3399"/>
    <w:rsid w:val="000D53D5"/>
    <w:rsid w:val="000E022E"/>
    <w:rsid w:val="000E1EB7"/>
    <w:rsid w:val="000E2C33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704B"/>
    <w:rsid w:val="00112F44"/>
    <w:rsid w:val="0011527C"/>
    <w:rsid w:val="001152C8"/>
    <w:rsid w:val="00115935"/>
    <w:rsid w:val="001159E1"/>
    <w:rsid w:val="00120196"/>
    <w:rsid w:val="001227B2"/>
    <w:rsid w:val="00123B8B"/>
    <w:rsid w:val="00124434"/>
    <w:rsid w:val="00125B4D"/>
    <w:rsid w:val="001357D2"/>
    <w:rsid w:val="00141356"/>
    <w:rsid w:val="00141DBC"/>
    <w:rsid w:val="00142C46"/>
    <w:rsid w:val="00145910"/>
    <w:rsid w:val="00146253"/>
    <w:rsid w:val="001467B5"/>
    <w:rsid w:val="00153735"/>
    <w:rsid w:val="00153EB0"/>
    <w:rsid w:val="0015623B"/>
    <w:rsid w:val="0016107E"/>
    <w:rsid w:val="00163C7A"/>
    <w:rsid w:val="0016556A"/>
    <w:rsid w:val="001677BE"/>
    <w:rsid w:val="00167F67"/>
    <w:rsid w:val="0017322E"/>
    <w:rsid w:val="00174ED6"/>
    <w:rsid w:val="00181D99"/>
    <w:rsid w:val="0018512C"/>
    <w:rsid w:val="001860EE"/>
    <w:rsid w:val="0018617D"/>
    <w:rsid w:val="00187249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B4F43"/>
    <w:rsid w:val="001C52F6"/>
    <w:rsid w:val="001C75B7"/>
    <w:rsid w:val="001C77E0"/>
    <w:rsid w:val="001C7D77"/>
    <w:rsid w:val="001C7E65"/>
    <w:rsid w:val="001D0576"/>
    <w:rsid w:val="001D398F"/>
    <w:rsid w:val="001D3D6D"/>
    <w:rsid w:val="001D60C2"/>
    <w:rsid w:val="001E1E31"/>
    <w:rsid w:val="001E3A90"/>
    <w:rsid w:val="001E6CA9"/>
    <w:rsid w:val="001F24BF"/>
    <w:rsid w:val="001F262C"/>
    <w:rsid w:val="001F4237"/>
    <w:rsid w:val="001F58B7"/>
    <w:rsid w:val="001F6823"/>
    <w:rsid w:val="001F6EF9"/>
    <w:rsid w:val="001F7932"/>
    <w:rsid w:val="002004D3"/>
    <w:rsid w:val="00201D88"/>
    <w:rsid w:val="00207F88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413FD"/>
    <w:rsid w:val="00241C7A"/>
    <w:rsid w:val="00242730"/>
    <w:rsid w:val="002432D6"/>
    <w:rsid w:val="00244FD4"/>
    <w:rsid w:val="00245309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20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32DF"/>
    <w:rsid w:val="002E5C7C"/>
    <w:rsid w:val="002E72E7"/>
    <w:rsid w:val="002E7753"/>
    <w:rsid w:val="002F0AE9"/>
    <w:rsid w:val="002F185B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1631"/>
    <w:rsid w:val="00321F6D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3DC"/>
    <w:rsid w:val="00370493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3F6F0E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577CC"/>
    <w:rsid w:val="00462710"/>
    <w:rsid w:val="0046550A"/>
    <w:rsid w:val="0047045B"/>
    <w:rsid w:val="00470FDD"/>
    <w:rsid w:val="00472174"/>
    <w:rsid w:val="00472D3A"/>
    <w:rsid w:val="00480EF9"/>
    <w:rsid w:val="004819B1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9FD"/>
    <w:rsid w:val="004D2CC9"/>
    <w:rsid w:val="004D39BE"/>
    <w:rsid w:val="004D4254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578B"/>
    <w:rsid w:val="004F5905"/>
    <w:rsid w:val="004F6511"/>
    <w:rsid w:val="004F772A"/>
    <w:rsid w:val="0050211C"/>
    <w:rsid w:val="005022BB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208D"/>
    <w:rsid w:val="00573E38"/>
    <w:rsid w:val="00574B85"/>
    <w:rsid w:val="00577414"/>
    <w:rsid w:val="00582921"/>
    <w:rsid w:val="00582C95"/>
    <w:rsid w:val="00582D0D"/>
    <w:rsid w:val="005851D9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CEA"/>
    <w:rsid w:val="005E6D3A"/>
    <w:rsid w:val="005F072E"/>
    <w:rsid w:val="005F3CCC"/>
    <w:rsid w:val="005F5B07"/>
    <w:rsid w:val="005F75D9"/>
    <w:rsid w:val="005F7BE0"/>
    <w:rsid w:val="00601EC6"/>
    <w:rsid w:val="00602214"/>
    <w:rsid w:val="0060222A"/>
    <w:rsid w:val="006031A6"/>
    <w:rsid w:val="00607EB5"/>
    <w:rsid w:val="00617FCB"/>
    <w:rsid w:val="006239F6"/>
    <w:rsid w:val="0062565B"/>
    <w:rsid w:val="00626805"/>
    <w:rsid w:val="00633898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256"/>
    <w:rsid w:val="00672A7F"/>
    <w:rsid w:val="00672A97"/>
    <w:rsid w:val="00673CFE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2099"/>
    <w:rsid w:val="006B3AD6"/>
    <w:rsid w:val="006B47BC"/>
    <w:rsid w:val="006B488F"/>
    <w:rsid w:val="006B727F"/>
    <w:rsid w:val="006C0405"/>
    <w:rsid w:val="006C0817"/>
    <w:rsid w:val="006C1C80"/>
    <w:rsid w:val="006C3E37"/>
    <w:rsid w:val="006C5B38"/>
    <w:rsid w:val="006C5FD4"/>
    <w:rsid w:val="006C60FF"/>
    <w:rsid w:val="006C78CA"/>
    <w:rsid w:val="006D06C8"/>
    <w:rsid w:val="006D17A6"/>
    <w:rsid w:val="006D186B"/>
    <w:rsid w:val="006D1CC2"/>
    <w:rsid w:val="006D32C5"/>
    <w:rsid w:val="006D4437"/>
    <w:rsid w:val="006D4532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A5D"/>
    <w:rsid w:val="00752D2F"/>
    <w:rsid w:val="007541A7"/>
    <w:rsid w:val="0075522E"/>
    <w:rsid w:val="007552E2"/>
    <w:rsid w:val="00755ECF"/>
    <w:rsid w:val="00757169"/>
    <w:rsid w:val="00760300"/>
    <w:rsid w:val="007608E3"/>
    <w:rsid w:val="00761872"/>
    <w:rsid w:val="00765993"/>
    <w:rsid w:val="00766828"/>
    <w:rsid w:val="00766F4B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96594"/>
    <w:rsid w:val="007A0465"/>
    <w:rsid w:val="007A05EE"/>
    <w:rsid w:val="007A0E2A"/>
    <w:rsid w:val="007A2D87"/>
    <w:rsid w:val="007A4669"/>
    <w:rsid w:val="007B16AC"/>
    <w:rsid w:val="007B16EA"/>
    <w:rsid w:val="007B3ECD"/>
    <w:rsid w:val="007B4D7D"/>
    <w:rsid w:val="007B58C7"/>
    <w:rsid w:val="007B7CFE"/>
    <w:rsid w:val="007C0478"/>
    <w:rsid w:val="007C145E"/>
    <w:rsid w:val="007C2A3D"/>
    <w:rsid w:val="007C5046"/>
    <w:rsid w:val="007C63DB"/>
    <w:rsid w:val="007D0D6E"/>
    <w:rsid w:val="007D14D0"/>
    <w:rsid w:val="007D1BAF"/>
    <w:rsid w:val="007D2897"/>
    <w:rsid w:val="007D5BED"/>
    <w:rsid w:val="007E15F8"/>
    <w:rsid w:val="007E4204"/>
    <w:rsid w:val="007E50F2"/>
    <w:rsid w:val="007E57DA"/>
    <w:rsid w:val="007E5B84"/>
    <w:rsid w:val="007E6580"/>
    <w:rsid w:val="007E6680"/>
    <w:rsid w:val="007E72B9"/>
    <w:rsid w:val="007F04FB"/>
    <w:rsid w:val="00801699"/>
    <w:rsid w:val="008018EA"/>
    <w:rsid w:val="00810346"/>
    <w:rsid w:val="008135D6"/>
    <w:rsid w:val="00813C14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5F7B"/>
    <w:rsid w:val="0084732C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60C2"/>
    <w:rsid w:val="008A6182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5E90"/>
    <w:rsid w:val="008D710F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38A5"/>
    <w:rsid w:val="00904087"/>
    <w:rsid w:val="00912844"/>
    <w:rsid w:val="009129B5"/>
    <w:rsid w:val="00914010"/>
    <w:rsid w:val="00916A2D"/>
    <w:rsid w:val="00921066"/>
    <w:rsid w:val="0092375C"/>
    <w:rsid w:val="0092546C"/>
    <w:rsid w:val="009256DA"/>
    <w:rsid w:val="00925A19"/>
    <w:rsid w:val="00930A0F"/>
    <w:rsid w:val="00931A92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5634"/>
    <w:rsid w:val="009476AD"/>
    <w:rsid w:val="00950065"/>
    <w:rsid w:val="009508A4"/>
    <w:rsid w:val="009528F4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4976"/>
    <w:rsid w:val="00984AF4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271B"/>
    <w:rsid w:val="009C2DEC"/>
    <w:rsid w:val="009C36FD"/>
    <w:rsid w:val="009C37C2"/>
    <w:rsid w:val="009C688A"/>
    <w:rsid w:val="009C7CB1"/>
    <w:rsid w:val="009D2584"/>
    <w:rsid w:val="009D50AC"/>
    <w:rsid w:val="009E0765"/>
    <w:rsid w:val="009E0FD3"/>
    <w:rsid w:val="009E1F38"/>
    <w:rsid w:val="009E28DC"/>
    <w:rsid w:val="009E2D47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07444"/>
    <w:rsid w:val="00A1001D"/>
    <w:rsid w:val="00A100C0"/>
    <w:rsid w:val="00A1025D"/>
    <w:rsid w:val="00A1309E"/>
    <w:rsid w:val="00A16BF9"/>
    <w:rsid w:val="00A21963"/>
    <w:rsid w:val="00A23C45"/>
    <w:rsid w:val="00A26B80"/>
    <w:rsid w:val="00A271F4"/>
    <w:rsid w:val="00A31A07"/>
    <w:rsid w:val="00A31CB4"/>
    <w:rsid w:val="00A331DF"/>
    <w:rsid w:val="00A36340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76DD"/>
    <w:rsid w:val="00A80A3A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389"/>
    <w:rsid w:val="00AE6896"/>
    <w:rsid w:val="00AF102D"/>
    <w:rsid w:val="00AF13B4"/>
    <w:rsid w:val="00AF1425"/>
    <w:rsid w:val="00AF3BFE"/>
    <w:rsid w:val="00AF6240"/>
    <w:rsid w:val="00B05F08"/>
    <w:rsid w:val="00B14872"/>
    <w:rsid w:val="00B157B9"/>
    <w:rsid w:val="00B174E9"/>
    <w:rsid w:val="00B235EB"/>
    <w:rsid w:val="00B2432D"/>
    <w:rsid w:val="00B270B8"/>
    <w:rsid w:val="00B27728"/>
    <w:rsid w:val="00B30F3E"/>
    <w:rsid w:val="00B31766"/>
    <w:rsid w:val="00B352F4"/>
    <w:rsid w:val="00B35875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4F73"/>
    <w:rsid w:val="00B857E7"/>
    <w:rsid w:val="00B873DA"/>
    <w:rsid w:val="00B90240"/>
    <w:rsid w:val="00B949C6"/>
    <w:rsid w:val="00B97991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4BB4"/>
    <w:rsid w:val="00BB51EF"/>
    <w:rsid w:val="00BB5C71"/>
    <w:rsid w:val="00BC074B"/>
    <w:rsid w:val="00BC0D82"/>
    <w:rsid w:val="00BC313A"/>
    <w:rsid w:val="00BC3556"/>
    <w:rsid w:val="00BC401B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6529"/>
    <w:rsid w:val="00BE7BF6"/>
    <w:rsid w:val="00BE7E53"/>
    <w:rsid w:val="00BF0842"/>
    <w:rsid w:val="00BF272C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241C"/>
    <w:rsid w:val="00C133E8"/>
    <w:rsid w:val="00C174AB"/>
    <w:rsid w:val="00C17661"/>
    <w:rsid w:val="00C20007"/>
    <w:rsid w:val="00C213FF"/>
    <w:rsid w:val="00C21A1E"/>
    <w:rsid w:val="00C2235C"/>
    <w:rsid w:val="00C22429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9278C"/>
    <w:rsid w:val="00C947A8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B0B12"/>
    <w:rsid w:val="00CC06D8"/>
    <w:rsid w:val="00CC13D8"/>
    <w:rsid w:val="00CC71C2"/>
    <w:rsid w:val="00CC7F87"/>
    <w:rsid w:val="00CD1245"/>
    <w:rsid w:val="00CD1B72"/>
    <w:rsid w:val="00CD1E58"/>
    <w:rsid w:val="00CD204A"/>
    <w:rsid w:val="00CD2382"/>
    <w:rsid w:val="00CD5242"/>
    <w:rsid w:val="00CD5D1D"/>
    <w:rsid w:val="00CD7635"/>
    <w:rsid w:val="00CD7A17"/>
    <w:rsid w:val="00CE050B"/>
    <w:rsid w:val="00CE189D"/>
    <w:rsid w:val="00CE3A33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227DA"/>
    <w:rsid w:val="00D23F32"/>
    <w:rsid w:val="00D24DB1"/>
    <w:rsid w:val="00D32625"/>
    <w:rsid w:val="00D32C1E"/>
    <w:rsid w:val="00D3399B"/>
    <w:rsid w:val="00D341B7"/>
    <w:rsid w:val="00D35E69"/>
    <w:rsid w:val="00D36AA4"/>
    <w:rsid w:val="00D4077B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05AA"/>
    <w:rsid w:val="00D706FD"/>
    <w:rsid w:val="00D70848"/>
    <w:rsid w:val="00D73F85"/>
    <w:rsid w:val="00D74A3E"/>
    <w:rsid w:val="00D7606F"/>
    <w:rsid w:val="00D76204"/>
    <w:rsid w:val="00D773C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696"/>
    <w:rsid w:val="00DB0EC5"/>
    <w:rsid w:val="00DB48D2"/>
    <w:rsid w:val="00DB7156"/>
    <w:rsid w:val="00DB7350"/>
    <w:rsid w:val="00DC072B"/>
    <w:rsid w:val="00DC0F42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3265"/>
    <w:rsid w:val="00E04452"/>
    <w:rsid w:val="00E049D3"/>
    <w:rsid w:val="00E06BB4"/>
    <w:rsid w:val="00E127AD"/>
    <w:rsid w:val="00E13883"/>
    <w:rsid w:val="00E13E86"/>
    <w:rsid w:val="00E16634"/>
    <w:rsid w:val="00E176B7"/>
    <w:rsid w:val="00E200A0"/>
    <w:rsid w:val="00E23A1A"/>
    <w:rsid w:val="00E24732"/>
    <w:rsid w:val="00E26322"/>
    <w:rsid w:val="00E275F2"/>
    <w:rsid w:val="00E30C61"/>
    <w:rsid w:val="00E31723"/>
    <w:rsid w:val="00E339C4"/>
    <w:rsid w:val="00E350DC"/>
    <w:rsid w:val="00E36CC1"/>
    <w:rsid w:val="00E40AB1"/>
    <w:rsid w:val="00E4109F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0AA6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3184"/>
    <w:rsid w:val="00ED3ED6"/>
    <w:rsid w:val="00ED52B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4866"/>
    <w:rsid w:val="00F168B6"/>
    <w:rsid w:val="00F17996"/>
    <w:rsid w:val="00F20D6F"/>
    <w:rsid w:val="00F24F9E"/>
    <w:rsid w:val="00F3142A"/>
    <w:rsid w:val="00F31C0C"/>
    <w:rsid w:val="00F33D6F"/>
    <w:rsid w:val="00F370A8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0E81"/>
    <w:rsid w:val="00F7142F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606D"/>
    <w:rsid w:val="00FB689F"/>
    <w:rsid w:val="00FC288E"/>
    <w:rsid w:val="00FC2B18"/>
    <w:rsid w:val="00FC4322"/>
    <w:rsid w:val="00FC54C9"/>
    <w:rsid w:val="00FC7C64"/>
    <w:rsid w:val="00FC7F24"/>
    <w:rsid w:val="00FD0D1B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4EEF"/>
    <w:rsid w:val="00FE758A"/>
    <w:rsid w:val="00FE7CD8"/>
    <w:rsid w:val="00FF1AB4"/>
    <w:rsid w:val="00FF2CBC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2022-06-02T15:42:00Z</dcterms:created>
  <dcterms:modified xsi:type="dcterms:W3CDTF">2022-06-02T15:42:00Z</dcterms:modified>
</cp:coreProperties>
</file>